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Look w:val="04A0"/>
      </w:tblPr>
      <w:tblGrid>
        <w:gridCol w:w="10530"/>
        <w:gridCol w:w="222"/>
        <w:gridCol w:w="9"/>
        <w:gridCol w:w="214"/>
      </w:tblGrid>
      <w:tr w:rsidR="006B151D" w:rsidRPr="00C22DF5" w:rsidTr="0088620A">
        <w:tc>
          <w:tcPr>
            <w:tcW w:w="5070" w:type="dxa"/>
          </w:tcPr>
          <w:tbl>
            <w:tblPr>
              <w:tblW w:w="10314" w:type="dxa"/>
              <w:tblLook w:val="04A0"/>
            </w:tblPr>
            <w:tblGrid>
              <w:gridCol w:w="5070"/>
              <w:gridCol w:w="567"/>
              <w:gridCol w:w="4677"/>
            </w:tblGrid>
            <w:tr w:rsidR="00095EE2" w:rsidRPr="00967D96" w:rsidTr="008C706F">
              <w:tc>
                <w:tcPr>
                  <w:tcW w:w="5070" w:type="dxa"/>
                </w:tcPr>
                <w:p w:rsidR="00095EE2" w:rsidRPr="00095EE2" w:rsidRDefault="00095EE2" w:rsidP="00095EE2">
                  <w:pPr>
                    <w:spacing w:after="0" w:line="240" w:lineRule="auto"/>
                    <w:rPr>
                      <w:sz w:val="24"/>
                      <w:szCs w:val="24"/>
                    </w:rPr>
                  </w:pPr>
                  <w:r w:rsidRPr="00095EE2">
                    <w:rPr>
                      <w:sz w:val="24"/>
                      <w:szCs w:val="24"/>
                    </w:rPr>
                    <w:t>Принято</w:t>
                  </w:r>
                </w:p>
                <w:p w:rsidR="00095EE2" w:rsidRPr="00095EE2" w:rsidRDefault="00095EE2" w:rsidP="00095EE2">
                  <w:pPr>
                    <w:spacing w:after="0" w:line="240" w:lineRule="auto"/>
                    <w:ind w:right="-108"/>
                    <w:rPr>
                      <w:sz w:val="24"/>
                      <w:szCs w:val="24"/>
                    </w:rPr>
                  </w:pPr>
                  <w:r w:rsidRPr="00095EE2">
                    <w:rPr>
                      <w:sz w:val="24"/>
                      <w:szCs w:val="24"/>
                    </w:rPr>
                    <w:t>Общим собранием</w:t>
                  </w:r>
                </w:p>
                <w:p w:rsidR="00095EE2" w:rsidRPr="00095EE2" w:rsidRDefault="00095EE2" w:rsidP="00095EE2">
                  <w:pPr>
                    <w:spacing w:after="0" w:line="240" w:lineRule="auto"/>
                    <w:ind w:right="-108"/>
                    <w:rPr>
                      <w:sz w:val="24"/>
                      <w:szCs w:val="24"/>
                    </w:rPr>
                  </w:pPr>
                  <w:r w:rsidRPr="00095EE2">
                    <w:rPr>
                      <w:sz w:val="24"/>
                      <w:szCs w:val="24"/>
                    </w:rPr>
                    <w:t>работников Учреждения</w:t>
                  </w:r>
                </w:p>
                <w:p w:rsidR="00095EE2" w:rsidRPr="00095EE2" w:rsidRDefault="00095EE2" w:rsidP="00095EE2">
                  <w:pPr>
                    <w:spacing w:after="0" w:line="240" w:lineRule="auto"/>
                    <w:rPr>
                      <w:sz w:val="24"/>
                      <w:szCs w:val="24"/>
                    </w:rPr>
                  </w:pPr>
                  <w:r w:rsidRPr="00095EE2">
                    <w:rPr>
                      <w:sz w:val="24"/>
                      <w:szCs w:val="24"/>
                    </w:rPr>
                    <w:t>Протокол от «03 »декабря 2018г.</w:t>
                  </w:r>
                </w:p>
                <w:p w:rsidR="00095EE2" w:rsidRPr="00095EE2" w:rsidRDefault="00095EE2" w:rsidP="00095EE2">
                  <w:pPr>
                    <w:spacing w:after="0" w:line="240" w:lineRule="auto"/>
                    <w:rPr>
                      <w:bCs/>
                      <w:sz w:val="24"/>
                      <w:szCs w:val="24"/>
                    </w:rPr>
                  </w:pPr>
                  <w:r w:rsidRPr="00095EE2">
                    <w:rPr>
                      <w:sz w:val="24"/>
                      <w:szCs w:val="24"/>
                    </w:rPr>
                    <w:t>№ 4</w:t>
                  </w:r>
                </w:p>
                <w:p w:rsidR="00095EE2" w:rsidRPr="00095EE2" w:rsidRDefault="00095EE2" w:rsidP="00095EE2">
                  <w:pPr>
                    <w:spacing w:after="0" w:line="240" w:lineRule="auto"/>
                    <w:rPr>
                      <w:sz w:val="24"/>
                      <w:szCs w:val="24"/>
                    </w:rPr>
                  </w:pPr>
                </w:p>
                <w:p w:rsidR="00095EE2" w:rsidRPr="00095EE2" w:rsidRDefault="00095EE2" w:rsidP="00095EE2">
                  <w:pPr>
                    <w:spacing w:after="0" w:line="240" w:lineRule="auto"/>
                    <w:rPr>
                      <w:sz w:val="24"/>
                      <w:szCs w:val="24"/>
                    </w:rPr>
                  </w:pPr>
                  <w:r w:rsidRPr="00095EE2">
                    <w:rPr>
                      <w:sz w:val="24"/>
                      <w:szCs w:val="24"/>
                    </w:rPr>
                    <w:t>Согласовано</w:t>
                  </w:r>
                </w:p>
                <w:p w:rsidR="00095EE2" w:rsidRPr="00095EE2" w:rsidRDefault="00095EE2" w:rsidP="00095EE2">
                  <w:pPr>
                    <w:spacing w:after="0" w:line="240" w:lineRule="auto"/>
                    <w:rPr>
                      <w:sz w:val="24"/>
                      <w:szCs w:val="24"/>
                    </w:rPr>
                  </w:pPr>
                  <w:r w:rsidRPr="00095EE2">
                    <w:rPr>
                      <w:sz w:val="24"/>
                      <w:szCs w:val="24"/>
                    </w:rPr>
                    <w:t xml:space="preserve">Советом Учреждения </w:t>
                  </w:r>
                </w:p>
                <w:p w:rsidR="00095EE2" w:rsidRPr="00095EE2" w:rsidRDefault="00095EE2" w:rsidP="00095EE2">
                  <w:pPr>
                    <w:spacing w:after="0" w:line="240" w:lineRule="auto"/>
                    <w:rPr>
                      <w:sz w:val="24"/>
                      <w:szCs w:val="24"/>
                    </w:rPr>
                  </w:pPr>
                  <w:r w:rsidRPr="00095EE2">
                    <w:rPr>
                      <w:sz w:val="24"/>
                      <w:szCs w:val="24"/>
                    </w:rPr>
                    <w:t>Протокол  от «25»декабря 2018 г.</w:t>
                  </w:r>
                </w:p>
                <w:p w:rsidR="00095EE2" w:rsidRPr="00095EE2" w:rsidRDefault="00095EE2" w:rsidP="00095EE2">
                  <w:pPr>
                    <w:spacing w:after="0" w:line="240" w:lineRule="auto"/>
                    <w:rPr>
                      <w:bCs/>
                      <w:sz w:val="24"/>
                      <w:szCs w:val="24"/>
                    </w:rPr>
                  </w:pPr>
                  <w:r w:rsidRPr="00095EE2">
                    <w:rPr>
                      <w:sz w:val="24"/>
                      <w:szCs w:val="24"/>
                    </w:rPr>
                    <w:t>№ 3</w:t>
                  </w:r>
                </w:p>
              </w:tc>
              <w:tc>
                <w:tcPr>
                  <w:tcW w:w="567" w:type="dxa"/>
                </w:tcPr>
                <w:p w:rsidR="00095EE2" w:rsidRPr="00095EE2" w:rsidRDefault="00095EE2" w:rsidP="00095EE2">
                  <w:pPr>
                    <w:spacing w:after="0" w:line="240" w:lineRule="auto"/>
                    <w:textAlignment w:val="baseline"/>
                    <w:outlineLvl w:val="1"/>
                    <w:rPr>
                      <w:bCs/>
                      <w:sz w:val="24"/>
                      <w:szCs w:val="24"/>
                    </w:rPr>
                  </w:pPr>
                </w:p>
              </w:tc>
              <w:tc>
                <w:tcPr>
                  <w:tcW w:w="4677" w:type="dxa"/>
                </w:tcPr>
                <w:p w:rsidR="00095EE2" w:rsidRPr="00095EE2" w:rsidRDefault="00095EE2" w:rsidP="00095EE2">
                  <w:pPr>
                    <w:spacing w:after="0" w:line="240" w:lineRule="auto"/>
                    <w:ind w:left="72"/>
                    <w:rPr>
                      <w:rFonts w:cs="Times New Roman"/>
                      <w:b/>
                      <w:sz w:val="24"/>
                      <w:szCs w:val="24"/>
                    </w:rPr>
                  </w:pPr>
                  <w:r w:rsidRPr="00095EE2">
                    <w:rPr>
                      <w:rFonts w:cs="Times New Roman"/>
                      <w:b/>
                      <w:sz w:val="24"/>
                      <w:szCs w:val="24"/>
                    </w:rPr>
                    <w:t>УТВЕРЖДЕНО</w:t>
                  </w:r>
                </w:p>
                <w:p w:rsidR="00095EE2" w:rsidRPr="00095EE2" w:rsidRDefault="00095EE2" w:rsidP="00095EE2">
                  <w:pPr>
                    <w:spacing w:after="0" w:line="240" w:lineRule="auto"/>
                    <w:ind w:left="72"/>
                    <w:rPr>
                      <w:rFonts w:cs="Times New Roman"/>
                      <w:sz w:val="24"/>
                      <w:szCs w:val="24"/>
                    </w:rPr>
                  </w:pPr>
                  <w:r w:rsidRPr="00095EE2">
                    <w:rPr>
                      <w:rFonts w:cs="Times New Roman"/>
                      <w:sz w:val="24"/>
                      <w:szCs w:val="24"/>
                    </w:rPr>
                    <w:t xml:space="preserve">приказом БОУ ДО </w:t>
                  </w:r>
                  <w:proofErr w:type="gramStart"/>
                  <w:r w:rsidRPr="00095EE2">
                    <w:rPr>
                      <w:rFonts w:cs="Times New Roman"/>
                      <w:sz w:val="24"/>
                      <w:szCs w:val="24"/>
                    </w:rPr>
                    <w:t>ВО</w:t>
                  </w:r>
                  <w:proofErr w:type="gramEnd"/>
                  <w:r w:rsidRPr="00095EE2">
                    <w:rPr>
                      <w:rFonts w:cs="Times New Roman"/>
                      <w:sz w:val="24"/>
                      <w:szCs w:val="24"/>
                    </w:rPr>
                    <w:t xml:space="preserve"> «Школа традиционной народной культуры»</w:t>
                  </w:r>
                </w:p>
                <w:p w:rsidR="00095EE2" w:rsidRPr="00095EE2" w:rsidRDefault="00095EE2" w:rsidP="00095EE2">
                  <w:pPr>
                    <w:spacing w:after="0" w:line="240" w:lineRule="auto"/>
                    <w:ind w:left="72"/>
                    <w:rPr>
                      <w:rFonts w:cs="Times New Roman"/>
                      <w:sz w:val="24"/>
                      <w:szCs w:val="24"/>
                    </w:rPr>
                  </w:pPr>
                  <w:r w:rsidRPr="00095EE2">
                    <w:rPr>
                      <w:rFonts w:cs="Times New Roman"/>
                      <w:sz w:val="24"/>
                      <w:szCs w:val="24"/>
                    </w:rPr>
                    <w:t xml:space="preserve">от </w:t>
                  </w:r>
                  <w:r w:rsidRPr="00095EE2">
                    <w:rPr>
                      <w:rFonts w:cs="Times New Roman"/>
                      <w:sz w:val="24"/>
                      <w:szCs w:val="24"/>
                      <w:u w:val="single"/>
                    </w:rPr>
                    <w:t>29.12.2018</w:t>
                  </w:r>
                  <w:r w:rsidRPr="00095EE2">
                    <w:rPr>
                      <w:rFonts w:cs="Times New Roman"/>
                      <w:sz w:val="24"/>
                      <w:szCs w:val="24"/>
                    </w:rPr>
                    <w:t xml:space="preserve"> №  </w:t>
                  </w:r>
                  <w:r w:rsidRPr="00095EE2">
                    <w:rPr>
                      <w:rFonts w:cs="Times New Roman"/>
                      <w:sz w:val="24"/>
                      <w:szCs w:val="24"/>
                      <w:u w:val="single"/>
                    </w:rPr>
                    <w:t>28</w:t>
                  </w:r>
                  <w:r>
                    <w:rPr>
                      <w:rFonts w:cs="Times New Roman"/>
                      <w:sz w:val="24"/>
                      <w:szCs w:val="24"/>
                      <w:u w:val="single"/>
                    </w:rPr>
                    <w:t>6</w:t>
                  </w:r>
                </w:p>
                <w:p w:rsidR="00095EE2" w:rsidRPr="00095EE2" w:rsidRDefault="00095EE2" w:rsidP="00095EE2">
                  <w:pPr>
                    <w:keepNext/>
                    <w:keepLines/>
                    <w:tabs>
                      <w:tab w:val="left" w:pos="993"/>
                      <w:tab w:val="left" w:pos="6521"/>
                    </w:tabs>
                    <w:spacing w:after="0" w:line="240" w:lineRule="auto"/>
                    <w:ind w:left="72"/>
                    <w:rPr>
                      <w:i/>
                      <w:sz w:val="24"/>
                      <w:szCs w:val="24"/>
                    </w:rPr>
                  </w:pPr>
                  <w:r w:rsidRPr="00095EE2">
                    <w:rPr>
                      <w:i/>
                      <w:sz w:val="24"/>
                      <w:szCs w:val="24"/>
                    </w:rPr>
                    <w:t>(приложение)</w:t>
                  </w:r>
                </w:p>
                <w:p w:rsidR="00095EE2" w:rsidRPr="00095EE2" w:rsidRDefault="00095EE2" w:rsidP="00095EE2">
                  <w:pPr>
                    <w:spacing w:after="0" w:line="240" w:lineRule="auto"/>
                    <w:textAlignment w:val="baseline"/>
                    <w:outlineLvl w:val="1"/>
                    <w:rPr>
                      <w:bCs/>
                      <w:sz w:val="24"/>
                      <w:szCs w:val="24"/>
                    </w:rPr>
                  </w:pPr>
                  <w:r w:rsidRPr="00095EE2">
                    <w:rPr>
                      <w:b/>
                      <w:i/>
                      <w:sz w:val="24"/>
                      <w:szCs w:val="24"/>
                    </w:rPr>
                    <w:t xml:space="preserve"> </w:t>
                  </w:r>
                </w:p>
              </w:tc>
            </w:tr>
          </w:tbl>
          <w:p w:rsidR="006B151D" w:rsidRPr="00C22DF5" w:rsidRDefault="006B151D" w:rsidP="00C22DF5">
            <w:pPr>
              <w:spacing w:after="0" w:line="240" w:lineRule="auto"/>
              <w:rPr>
                <w:rFonts w:ascii="Times New Roman" w:hAnsi="Times New Roman" w:cs="Times New Roman"/>
                <w:bCs/>
                <w:sz w:val="28"/>
                <w:szCs w:val="28"/>
              </w:rPr>
            </w:pPr>
          </w:p>
        </w:tc>
        <w:tc>
          <w:tcPr>
            <w:tcW w:w="567" w:type="dxa"/>
          </w:tcPr>
          <w:p w:rsidR="006B151D" w:rsidRPr="00C22DF5" w:rsidRDefault="006B151D" w:rsidP="00C22DF5">
            <w:pPr>
              <w:spacing w:after="0" w:line="240" w:lineRule="auto"/>
              <w:textAlignment w:val="baseline"/>
              <w:outlineLvl w:val="1"/>
              <w:rPr>
                <w:rFonts w:ascii="Times New Roman" w:hAnsi="Times New Roman" w:cs="Times New Roman"/>
                <w:bCs/>
                <w:sz w:val="28"/>
                <w:szCs w:val="28"/>
              </w:rPr>
            </w:pPr>
          </w:p>
        </w:tc>
        <w:tc>
          <w:tcPr>
            <w:tcW w:w="4677" w:type="dxa"/>
            <w:gridSpan w:val="2"/>
          </w:tcPr>
          <w:p w:rsidR="006B151D" w:rsidRPr="00C22DF5" w:rsidRDefault="006B151D" w:rsidP="00C22DF5">
            <w:pPr>
              <w:spacing w:after="0" w:line="240" w:lineRule="auto"/>
              <w:textAlignment w:val="baseline"/>
              <w:outlineLvl w:val="1"/>
              <w:rPr>
                <w:rFonts w:ascii="Times New Roman" w:hAnsi="Times New Roman" w:cs="Times New Roman"/>
                <w:bCs/>
                <w:sz w:val="28"/>
                <w:szCs w:val="28"/>
              </w:rPr>
            </w:pPr>
          </w:p>
        </w:tc>
      </w:tr>
      <w:tr w:rsidR="006B151D" w:rsidRPr="00C22DF5" w:rsidTr="0088620A">
        <w:tblPrEx>
          <w:tblLook w:val="00A0"/>
        </w:tblPrEx>
        <w:trPr>
          <w:gridAfter w:val="1"/>
          <w:wAfter w:w="126" w:type="dxa"/>
        </w:trPr>
        <w:tc>
          <w:tcPr>
            <w:tcW w:w="5688" w:type="dxa"/>
            <w:gridSpan w:val="3"/>
          </w:tcPr>
          <w:p w:rsidR="006B151D" w:rsidRPr="00C22DF5" w:rsidRDefault="006B151D" w:rsidP="00C22DF5">
            <w:pPr>
              <w:keepNext/>
              <w:keepLines/>
              <w:tabs>
                <w:tab w:val="left" w:pos="993"/>
                <w:tab w:val="left" w:pos="6521"/>
              </w:tabs>
              <w:spacing w:after="0" w:line="240" w:lineRule="auto"/>
              <w:jc w:val="right"/>
              <w:rPr>
                <w:rFonts w:ascii="Times New Roman" w:hAnsi="Times New Roman" w:cs="Times New Roman"/>
                <w:b/>
                <w:i/>
                <w:sz w:val="28"/>
                <w:szCs w:val="28"/>
                <w:lang w:val="en-US"/>
              </w:rPr>
            </w:pPr>
          </w:p>
        </w:tc>
      </w:tr>
    </w:tbl>
    <w:p w:rsidR="002B35A9" w:rsidRPr="00C22DF5" w:rsidRDefault="002B35A9" w:rsidP="00C22DF5">
      <w:pPr>
        <w:spacing w:after="0" w:line="240" w:lineRule="auto"/>
        <w:rPr>
          <w:rFonts w:ascii="Times New Roman" w:hAnsi="Times New Roman" w:cs="Times New Roman"/>
          <w:sz w:val="28"/>
          <w:szCs w:val="28"/>
        </w:rPr>
      </w:pPr>
    </w:p>
    <w:p w:rsidR="00C5506C" w:rsidRPr="00C22DF5" w:rsidRDefault="00C5506C" w:rsidP="00C22DF5">
      <w:pPr>
        <w:spacing w:after="0" w:line="240" w:lineRule="auto"/>
        <w:rPr>
          <w:rFonts w:ascii="Times New Roman" w:hAnsi="Times New Roman" w:cs="Times New Roman"/>
          <w:sz w:val="28"/>
          <w:szCs w:val="28"/>
        </w:rPr>
      </w:pPr>
    </w:p>
    <w:p w:rsidR="00D46836" w:rsidRPr="00A93442" w:rsidRDefault="00D46836" w:rsidP="00C22DF5">
      <w:pPr>
        <w:spacing w:after="0" w:line="240" w:lineRule="auto"/>
        <w:jc w:val="center"/>
        <w:rPr>
          <w:rFonts w:ascii="Times New Roman" w:hAnsi="Times New Roman" w:cs="Times New Roman"/>
          <w:b/>
          <w:sz w:val="28"/>
          <w:szCs w:val="28"/>
        </w:rPr>
      </w:pPr>
      <w:r w:rsidRPr="00A93442">
        <w:rPr>
          <w:rFonts w:ascii="Times New Roman" w:hAnsi="Times New Roman" w:cs="Times New Roman"/>
          <w:b/>
          <w:sz w:val="28"/>
          <w:szCs w:val="28"/>
        </w:rPr>
        <w:t xml:space="preserve">Положение </w:t>
      </w:r>
    </w:p>
    <w:p w:rsidR="00D46836" w:rsidRPr="00A93442" w:rsidRDefault="00D46836" w:rsidP="00C22DF5">
      <w:pPr>
        <w:spacing w:after="0" w:line="240" w:lineRule="auto"/>
        <w:jc w:val="center"/>
        <w:rPr>
          <w:rFonts w:ascii="Times New Roman" w:hAnsi="Times New Roman" w:cs="Times New Roman"/>
          <w:b/>
          <w:sz w:val="28"/>
          <w:szCs w:val="28"/>
        </w:rPr>
      </w:pPr>
      <w:r w:rsidRPr="00A93442">
        <w:rPr>
          <w:rFonts w:ascii="Times New Roman" w:hAnsi="Times New Roman" w:cs="Times New Roman"/>
          <w:b/>
          <w:sz w:val="28"/>
          <w:szCs w:val="28"/>
        </w:rPr>
        <w:t>о системе обучения работников Бюджетного образовательного учреждения дополнительного образования Вологодской области  «Школа традиционной народной культуры» по вопросам профилактики и противодействия коррупции</w:t>
      </w:r>
    </w:p>
    <w:p w:rsidR="00CF6DF5" w:rsidRPr="00C32B05" w:rsidRDefault="00D46836" w:rsidP="00C22DF5">
      <w:pPr>
        <w:spacing w:after="0" w:line="240" w:lineRule="auto"/>
        <w:jc w:val="center"/>
        <w:rPr>
          <w:rFonts w:ascii="Times New Roman" w:hAnsi="Times New Roman" w:cs="Times New Roman"/>
          <w:sz w:val="24"/>
          <w:szCs w:val="24"/>
        </w:rPr>
      </w:pPr>
      <w:r w:rsidRPr="00C32B05">
        <w:rPr>
          <w:rFonts w:ascii="Times New Roman" w:hAnsi="Times New Roman" w:cs="Times New Roman"/>
          <w:sz w:val="24"/>
          <w:szCs w:val="24"/>
        </w:rPr>
        <w:t xml:space="preserve"> </w:t>
      </w:r>
      <w:r w:rsidR="00CF6DF5" w:rsidRPr="00C32B05">
        <w:rPr>
          <w:rFonts w:ascii="Times New Roman" w:hAnsi="Times New Roman" w:cs="Times New Roman"/>
          <w:sz w:val="24"/>
          <w:szCs w:val="24"/>
        </w:rPr>
        <w:t>(далее –</w:t>
      </w:r>
      <w:r w:rsidR="00A93442" w:rsidRPr="00C32B05">
        <w:rPr>
          <w:rFonts w:ascii="Times New Roman" w:hAnsi="Times New Roman" w:cs="Times New Roman"/>
          <w:sz w:val="24"/>
          <w:szCs w:val="24"/>
        </w:rPr>
        <w:t xml:space="preserve"> </w:t>
      </w:r>
      <w:r w:rsidR="00CF6DF5" w:rsidRPr="00C32B05">
        <w:rPr>
          <w:rFonts w:ascii="Times New Roman" w:hAnsi="Times New Roman" w:cs="Times New Roman"/>
          <w:sz w:val="24"/>
          <w:szCs w:val="24"/>
        </w:rPr>
        <w:t>Положение)</w:t>
      </w:r>
    </w:p>
    <w:p w:rsidR="00A93442" w:rsidRPr="00C32B05" w:rsidRDefault="00A93442" w:rsidP="00A93442">
      <w:pPr>
        <w:spacing w:after="0" w:line="240" w:lineRule="auto"/>
        <w:jc w:val="center"/>
        <w:rPr>
          <w:rFonts w:ascii="Times New Roman" w:hAnsi="Times New Roman" w:cs="Times New Roman"/>
          <w:sz w:val="24"/>
          <w:szCs w:val="24"/>
        </w:rPr>
      </w:pPr>
    </w:p>
    <w:p w:rsidR="00CF6DF5" w:rsidRPr="00C32B05" w:rsidRDefault="00CF6DF5"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1.Система обучения работников БОУ ДО </w:t>
      </w:r>
      <w:proofErr w:type="gramStart"/>
      <w:r w:rsidRPr="00C32B05">
        <w:rPr>
          <w:rFonts w:ascii="Times New Roman" w:hAnsi="Times New Roman" w:cs="Times New Roman"/>
          <w:sz w:val="24"/>
          <w:szCs w:val="24"/>
        </w:rPr>
        <w:t>ВО</w:t>
      </w:r>
      <w:proofErr w:type="gramEnd"/>
      <w:r w:rsidRPr="00C32B05">
        <w:rPr>
          <w:rFonts w:ascii="Times New Roman" w:hAnsi="Times New Roman" w:cs="Times New Roman"/>
          <w:sz w:val="24"/>
          <w:szCs w:val="24"/>
        </w:rPr>
        <w:t xml:space="preserve"> «Школа традиционной народной культуры» (далее</w:t>
      </w:r>
      <w:r w:rsidR="00D3190F" w:rsidRPr="00C32B05">
        <w:rPr>
          <w:rFonts w:ascii="Times New Roman" w:hAnsi="Times New Roman" w:cs="Times New Roman"/>
          <w:sz w:val="24"/>
          <w:szCs w:val="24"/>
        </w:rPr>
        <w:t xml:space="preserve"> </w:t>
      </w:r>
      <w:r w:rsidRPr="00C32B05">
        <w:rPr>
          <w:rFonts w:ascii="Times New Roman" w:hAnsi="Times New Roman" w:cs="Times New Roman"/>
          <w:sz w:val="24"/>
          <w:szCs w:val="24"/>
        </w:rPr>
        <w:t>-</w:t>
      </w:r>
      <w:r w:rsidR="00D3190F" w:rsidRPr="00C32B05">
        <w:rPr>
          <w:rFonts w:ascii="Times New Roman" w:hAnsi="Times New Roman" w:cs="Times New Roman"/>
          <w:sz w:val="24"/>
          <w:szCs w:val="24"/>
        </w:rPr>
        <w:t xml:space="preserve"> </w:t>
      </w:r>
      <w:r w:rsidRPr="00C32B05">
        <w:rPr>
          <w:rFonts w:ascii="Times New Roman" w:hAnsi="Times New Roman" w:cs="Times New Roman"/>
          <w:sz w:val="24"/>
          <w:szCs w:val="24"/>
        </w:rPr>
        <w:t>Учреждение) по вопросам профилактики и противодействия коррупции включает в себя следующие элементы:</w:t>
      </w:r>
    </w:p>
    <w:p w:rsidR="00CF6DF5" w:rsidRPr="00C32B05" w:rsidRDefault="00CF6DF5"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w:t>
      </w:r>
      <w:r w:rsidR="00D3190F" w:rsidRPr="00C32B05">
        <w:rPr>
          <w:rFonts w:ascii="Times New Roman" w:hAnsi="Times New Roman" w:cs="Times New Roman"/>
          <w:sz w:val="24"/>
          <w:szCs w:val="24"/>
        </w:rPr>
        <w:t xml:space="preserve"> </w:t>
      </w:r>
      <w:r w:rsidRPr="00C32B05">
        <w:rPr>
          <w:rFonts w:ascii="Times New Roman" w:hAnsi="Times New Roman" w:cs="Times New Roman"/>
          <w:sz w:val="24"/>
          <w:szCs w:val="24"/>
        </w:rPr>
        <w:t>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CF6DF5" w:rsidRPr="00C32B05" w:rsidRDefault="00CF6DF5"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w:t>
      </w:r>
      <w:r w:rsidR="00D3190F" w:rsidRPr="00C32B05">
        <w:rPr>
          <w:rFonts w:ascii="Times New Roman" w:hAnsi="Times New Roman" w:cs="Times New Roman"/>
          <w:sz w:val="24"/>
          <w:szCs w:val="24"/>
        </w:rPr>
        <w:t xml:space="preserve"> </w:t>
      </w:r>
      <w:r w:rsidRPr="00C32B05">
        <w:rPr>
          <w:rFonts w:ascii="Times New Roman" w:hAnsi="Times New Roman" w:cs="Times New Roman"/>
          <w:sz w:val="24"/>
          <w:szCs w:val="24"/>
        </w:rPr>
        <w:t xml:space="preserve">каждый работник при заключении трудового договора  должен быть ознакомлен под роспись с </w:t>
      </w:r>
      <w:r w:rsidR="00AE05E3" w:rsidRPr="00C32B05">
        <w:rPr>
          <w:rFonts w:ascii="Times New Roman" w:hAnsi="Times New Roman" w:cs="Times New Roman"/>
          <w:sz w:val="24"/>
          <w:szCs w:val="24"/>
        </w:rPr>
        <w:t xml:space="preserve"> Положением о противодействии коррупции (Антикоррупционной политикой) Учреждения и другими локальными актами, касающимися предупреждения и противодействия коррупции, изданными в Учреждении.</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2. Проведение в Учреждении обучающих мероприятий по вопросам профилактики и противодействия коррупции.</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     Организация </w:t>
      </w:r>
      <w:proofErr w:type="gramStart"/>
      <w:r w:rsidRPr="00C32B05">
        <w:rPr>
          <w:rFonts w:ascii="Times New Roman" w:hAnsi="Times New Roman" w:cs="Times New Roman"/>
          <w:sz w:val="24"/>
          <w:szCs w:val="24"/>
        </w:rPr>
        <w:t>обучения работников по вопросам</w:t>
      </w:r>
      <w:proofErr w:type="gramEnd"/>
      <w:r w:rsidRPr="00C32B05">
        <w:rPr>
          <w:rFonts w:ascii="Times New Roman" w:hAnsi="Times New Roman" w:cs="Times New Roman"/>
          <w:sz w:val="24"/>
          <w:szCs w:val="24"/>
        </w:rPr>
        <w:t xml:space="preserve">  профилактики и противодействия коррупции осуществляется с учетом целей и задач обучения, в частности, по следующей тематике:</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-юридическая ответственность за совершение коррупционных правонарушений;</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-выявление и разрешение конфликта интересов при выполнении трудовых обязанностей;</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-взаимодействие с право</w:t>
      </w:r>
      <w:r w:rsidR="00374322" w:rsidRPr="00C32B05">
        <w:rPr>
          <w:rFonts w:ascii="Times New Roman" w:hAnsi="Times New Roman" w:cs="Times New Roman"/>
          <w:sz w:val="24"/>
          <w:szCs w:val="24"/>
        </w:rPr>
        <w:t>о</w:t>
      </w:r>
      <w:r w:rsidRPr="00C32B05">
        <w:rPr>
          <w:rFonts w:ascii="Times New Roman" w:hAnsi="Times New Roman" w:cs="Times New Roman"/>
          <w:sz w:val="24"/>
          <w:szCs w:val="24"/>
        </w:rPr>
        <w:t>хранительными органами по вопросам профилактики и противодействия коррупции.</w:t>
      </w:r>
    </w:p>
    <w:p w:rsidR="00AE05E3" w:rsidRPr="00C32B05" w:rsidRDefault="00AE05E3"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Возможны следующие виды обучения:</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w:t>
      </w:r>
      <w:proofErr w:type="gramStart"/>
      <w:r w:rsidRPr="00C32B05">
        <w:rPr>
          <w:rFonts w:ascii="Times New Roman" w:hAnsi="Times New Roman" w:cs="Times New Roman"/>
          <w:sz w:val="24"/>
          <w:szCs w:val="24"/>
        </w:rPr>
        <w:t>обучение по вопросам</w:t>
      </w:r>
      <w:proofErr w:type="gramEnd"/>
      <w:r w:rsidRPr="00C32B05">
        <w:rPr>
          <w:rFonts w:ascii="Times New Roman" w:hAnsi="Times New Roman" w:cs="Times New Roman"/>
          <w:sz w:val="24"/>
          <w:szCs w:val="24"/>
        </w:rPr>
        <w:t xml:space="preserve"> профилактики и противодействия коррупции непосредственно после приема на работу;</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lastRenderedPageBreak/>
        <w:t>-периодическое обучение работников Учреждения с целью поддержания их знаний и навыков в сфере противодействия коррупции на должном уровне;</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-дополнительное обучение в случае выявления провалов и реализации  антикоррупционной политики, одной из причин которой является недостаточность знаний и навыков в сфере противодействия коррупции.</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3. Консультирование работников по вопросам применения</w:t>
      </w:r>
      <w:r w:rsidR="00AC33B4">
        <w:rPr>
          <w:rFonts w:ascii="Times New Roman" w:hAnsi="Times New Roman" w:cs="Times New Roman"/>
          <w:sz w:val="24"/>
          <w:szCs w:val="24"/>
        </w:rPr>
        <w:t xml:space="preserve"> </w:t>
      </w:r>
      <w:r w:rsidRPr="00C32B05">
        <w:rPr>
          <w:rFonts w:ascii="Times New Roman" w:hAnsi="Times New Roman" w:cs="Times New Roman"/>
          <w:sz w:val="24"/>
          <w:szCs w:val="24"/>
        </w:rPr>
        <w:t xml:space="preserve">(соблюдения) </w:t>
      </w:r>
      <w:proofErr w:type="spellStart"/>
      <w:r w:rsidRPr="00C32B05">
        <w:rPr>
          <w:rFonts w:ascii="Times New Roman" w:hAnsi="Times New Roman" w:cs="Times New Roman"/>
          <w:sz w:val="24"/>
          <w:szCs w:val="24"/>
        </w:rPr>
        <w:t>антикоррупционных</w:t>
      </w:r>
      <w:proofErr w:type="spellEnd"/>
      <w:r w:rsidRPr="00C32B05">
        <w:rPr>
          <w:rFonts w:ascii="Times New Roman" w:hAnsi="Times New Roman" w:cs="Times New Roman"/>
          <w:sz w:val="24"/>
          <w:szCs w:val="24"/>
        </w:rPr>
        <w:t xml:space="preserve"> стандартов и процедур:</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-консультирование по вопросам противодействия коррупции осуществляется в индивидуальном порядке;</w:t>
      </w:r>
    </w:p>
    <w:p w:rsidR="00374322" w:rsidRPr="00C32B05" w:rsidRDefault="00374322" w:rsidP="00D3190F">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213942" w:rsidRPr="00C32B05" w:rsidRDefault="00213942" w:rsidP="00D3190F">
      <w:pPr>
        <w:spacing w:after="0" w:line="240" w:lineRule="auto"/>
        <w:ind w:firstLine="709"/>
        <w:jc w:val="both"/>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C32B05" w:rsidRDefault="00C32B05" w:rsidP="00213942">
      <w:pPr>
        <w:spacing w:after="0" w:line="240" w:lineRule="auto"/>
        <w:ind w:firstLine="709"/>
        <w:jc w:val="center"/>
        <w:rPr>
          <w:rFonts w:ascii="Times New Roman" w:hAnsi="Times New Roman" w:cs="Times New Roman"/>
          <w:sz w:val="24"/>
          <w:szCs w:val="24"/>
        </w:rPr>
      </w:pPr>
    </w:p>
    <w:p w:rsidR="00213942" w:rsidRPr="00C32B05" w:rsidRDefault="00213942" w:rsidP="00213942">
      <w:pPr>
        <w:spacing w:after="0" w:line="240" w:lineRule="auto"/>
        <w:ind w:firstLine="709"/>
        <w:jc w:val="center"/>
        <w:rPr>
          <w:rFonts w:ascii="Times New Roman" w:hAnsi="Times New Roman" w:cs="Times New Roman"/>
          <w:sz w:val="24"/>
          <w:szCs w:val="24"/>
        </w:rPr>
      </w:pPr>
      <w:r w:rsidRPr="00C32B05">
        <w:rPr>
          <w:rFonts w:ascii="Times New Roman" w:hAnsi="Times New Roman" w:cs="Times New Roman"/>
          <w:sz w:val="24"/>
          <w:szCs w:val="24"/>
        </w:rPr>
        <w:lastRenderedPageBreak/>
        <w:t>Программа обучения работников</w:t>
      </w:r>
    </w:p>
    <w:p w:rsidR="00213942" w:rsidRPr="00C32B05" w:rsidRDefault="00213942" w:rsidP="00213942">
      <w:pPr>
        <w:spacing w:after="0" w:line="240" w:lineRule="auto"/>
        <w:ind w:firstLine="709"/>
        <w:jc w:val="center"/>
        <w:rPr>
          <w:rFonts w:ascii="Times New Roman" w:hAnsi="Times New Roman" w:cs="Times New Roman"/>
          <w:sz w:val="24"/>
          <w:szCs w:val="24"/>
        </w:rPr>
      </w:pPr>
      <w:r w:rsidRPr="00C32B05">
        <w:rPr>
          <w:rFonts w:ascii="Times New Roman" w:hAnsi="Times New Roman" w:cs="Times New Roman"/>
          <w:sz w:val="24"/>
          <w:szCs w:val="24"/>
        </w:rPr>
        <w:t>Бюджетного образовательного учреждения дополнительного образования Вологодской области  «Школа традиционной народной культуры»</w:t>
      </w:r>
    </w:p>
    <w:p w:rsidR="00213942" w:rsidRPr="00C32B05" w:rsidRDefault="00213942" w:rsidP="00213942">
      <w:pPr>
        <w:spacing w:after="0" w:line="240" w:lineRule="auto"/>
        <w:ind w:firstLine="709"/>
        <w:jc w:val="center"/>
        <w:rPr>
          <w:rFonts w:ascii="Times New Roman" w:hAnsi="Times New Roman" w:cs="Times New Roman"/>
          <w:sz w:val="24"/>
          <w:szCs w:val="24"/>
        </w:rPr>
      </w:pPr>
    </w:p>
    <w:p w:rsidR="00213942" w:rsidRPr="00C32B05" w:rsidRDefault="00213942" w:rsidP="00213942">
      <w:pPr>
        <w:spacing w:after="0" w:line="240" w:lineRule="auto"/>
        <w:ind w:firstLine="709"/>
        <w:jc w:val="center"/>
        <w:rPr>
          <w:rFonts w:ascii="Times New Roman" w:hAnsi="Times New Roman" w:cs="Times New Roman"/>
          <w:sz w:val="24"/>
          <w:szCs w:val="24"/>
        </w:rPr>
      </w:pPr>
      <w:r w:rsidRPr="00C32B05">
        <w:rPr>
          <w:rFonts w:ascii="Times New Roman" w:hAnsi="Times New Roman" w:cs="Times New Roman"/>
          <w:sz w:val="24"/>
          <w:szCs w:val="24"/>
        </w:rPr>
        <w:t>(далее-Учреждение)</w:t>
      </w:r>
    </w:p>
    <w:p w:rsidR="00213942" w:rsidRPr="00C32B05" w:rsidRDefault="00213942" w:rsidP="00213942">
      <w:pPr>
        <w:spacing w:after="0" w:line="240" w:lineRule="auto"/>
        <w:ind w:firstLine="709"/>
        <w:jc w:val="center"/>
        <w:rPr>
          <w:rFonts w:ascii="Times New Roman" w:hAnsi="Times New Roman" w:cs="Times New Roman"/>
          <w:sz w:val="24"/>
          <w:szCs w:val="24"/>
        </w:rPr>
      </w:pPr>
    </w:p>
    <w:p w:rsidR="00213942" w:rsidRPr="00C32B05" w:rsidRDefault="00213942" w:rsidP="00213942">
      <w:pPr>
        <w:spacing w:after="0" w:line="240" w:lineRule="auto"/>
        <w:ind w:firstLine="709"/>
        <w:jc w:val="center"/>
        <w:rPr>
          <w:rFonts w:ascii="Times New Roman" w:hAnsi="Times New Roman" w:cs="Times New Roman"/>
          <w:sz w:val="24"/>
          <w:szCs w:val="24"/>
        </w:rPr>
      </w:pPr>
      <w:r w:rsidRPr="00C32B05">
        <w:rPr>
          <w:rFonts w:ascii="Times New Roman" w:hAnsi="Times New Roman" w:cs="Times New Roman"/>
          <w:sz w:val="24"/>
          <w:szCs w:val="24"/>
        </w:rPr>
        <w:t>по вопросам профилактики и противодействия коррупции</w:t>
      </w:r>
    </w:p>
    <w:p w:rsidR="00213942" w:rsidRPr="00C32B05" w:rsidRDefault="00213942" w:rsidP="00213942">
      <w:pPr>
        <w:spacing w:after="0" w:line="240" w:lineRule="auto"/>
        <w:ind w:firstLine="709"/>
        <w:jc w:val="center"/>
        <w:rPr>
          <w:rFonts w:ascii="Times New Roman" w:hAnsi="Times New Roman" w:cs="Times New Roman"/>
          <w:sz w:val="24"/>
          <w:szCs w:val="24"/>
        </w:rPr>
      </w:pPr>
    </w:p>
    <w:p w:rsidR="00213942" w:rsidRPr="00C32B05" w:rsidRDefault="00213942" w:rsidP="00213942">
      <w:pPr>
        <w:spacing w:after="0" w:line="240" w:lineRule="auto"/>
        <w:ind w:firstLine="709"/>
        <w:jc w:val="center"/>
        <w:rPr>
          <w:rFonts w:ascii="Times New Roman" w:hAnsi="Times New Roman" w:cs="Times New Roman"/>
          <w:sz w:val="24"/>
          <w:szCs w:val="24"/>
        </w:rPr>
      </w:pPr>
      <w:r w:rsidRPr="00C32B05">
        <w:rPr>
          <w:rFonts w:ascii="Times New Roman" w:hAnsi="Times New Roman" w:cs="Times New Roman"/>
          <w:sz w:val="24"/>
          <w:szCs w:val="24"/>
        </w:rPr>
        <w:t>Содержание программы</w:t>
      </w:r>
    </w:p>
    <w:p w:rsidR="00B6046F" w:rsidRPr="00C32B05" w:rsidRDefault="00B6046F" w:rsidP="00213942">
      <w:pPr>
        <w:spacing w:after="0" w:line="240" w:lineRule="auto"/>
        <w:ind w:firstLine="709"/>
        <w:jc w:val="center"/>
        <w:rPr>
          <w:rFonts w:ascii="Times New Roman" w:hAnsi="Times New Roman" w:cs="Times New Roman"/>
          <w:sz w:val="24"/>
          <w:szCs w:val="24"/>
        </w:rPr>
      </w:pPr>
    </w:p>
    <w:tbl>
      <w:tblPr>
        <w:tblStyle w:val="a3"/>
        <w:tblW w:w="0" w:type="auto"/>
        <w:tblLook w:val="04A0"/>
      </w:tblPr>
      <w:tblGrid>
        <w:gridCol w:w="817"/>
        <w:gridCol w:w="7279"/>
        <w:gridCol w:w="2043"/>
      </w:tblGrid>
      <w:tr w:rsidR="00213942" w:rsidRPr="00C32B05" w:rsidTr="00F50810">
        <w:trPr>
          <w:trHeight w:val="743"/>
        </w:trPr>
        <w:tc>
          <w:tcPr>
            <w:tcW w:w="817" w:type="dxa"/>
          </w:tcPr>
          <w:p w:rsidR="00213942" w:rsidRPr="00C32B05" w:rsidRDefault="00213942" w:rsidP="00213942">
            <w:pPr>
              <w:jc w:val="center"/>
              <w:rPr>
                <w:rFonts w:ascii="Times New Roman" w:hAnsi="Times New Roman" w:cs="Times New Roman"/>
                <w:sz w:val="24"/>
                <w:szCs w:val="24"/>
              </w:rPr>
            </w:pPr>
            <w:r w:rsidRPr="00C32B05">
              <w:rPr>
                <w:rFonts w:ascii="Times New Roman" w:hAnsi="Times New Roman" w:cs="Times New Roman"/>
                <w:sz w:val="24"/>
                <w:szCs w:val="24"/>
              </w:rPr>
              <w:t>№</w:t>
            </w:r>
          </w:p>
          <w:p w:rsidR="00213942" w:rsidRPr="00C32B05" w:rsidRDefault="00213942" w:rsidP="00213942">
            <w:pPr>
              <w:jc w:val="center"/>
              <w:rPr>
                <w:rFonts w:ascii="Times New Roman" w:hAnsi="Times New Roman" w:cs="Times New Roman"/>
                <w:sz w:val="24"/>
                <w:szCs w:val="24"/>
              </w:rPr>
            </w:pPr>
            <w:proofErr w:type="gramStart"/>
            <w:r w:rsidRPr="00C32B05">
              <w:rPr>
                <w:rFonts w:ascii="Times New Roman" w:hAnsi="Times New Roman" w:cs="Times New Roman"/>
                <w:sz w:val="24"/>
                <w:szCs w:val="24"/>
              </w:rPr>
              <w:t>п</w:t>
            </w:r>
            <w:proofErr w:type="gramEnd"/>
            <w:r w:rsidRPr="00C32B05">
              <w:rPr>
                <w:rFonts w:ascii="Times New Roman" w:hAnsi="Times New Roman" w:cs="Times New Roman"/>
                <w:sz w:val="24"/>
                <w:szCs w:val="24"/>
              </w:rPr>
              <w:t>/п</w:t>
            </w:r>
          </w:p>
          <w:p w:rsidR="00213942" w:rsidRPr="00C32B05" w:rsidRDefault="00213942" w:rsidP="00213942">
            <w:pPr>
              <w:rPr>
                <w:rFonts w:ascii="Times New Roman" w:hAnsi="Times New Roman" w:cs="Times New Roman"/>
                <w:sz w:val="24"/>
                <w:szCs w:val="24"/>
              </w:rPr>
            </w:pPr>
          </w:p>
        </w:tc>
        <w:tc>
          <w:tcPr>
            <w:tcW w:w="7279" w:type="dxa"/>
          </w:tcPr>
          <w:p w:rsidR="00213942" w:rsidRPr="00C32B05" w:rsidRDefault="00213942" w:rsidP="00213942">
            <w:pPr>
              <w:jc w:val="center"/>
              <w:rPr>
                <w:rFonts w:ascii="Times New Roman" w:hAnsi="Times New Roman" w:cs="Times New Roman"/>
                <w:sz w:val="24"/>
                <w:szCs w:val="24"/>
              </w:rPr>
            </w:pPr>
          </w:p>
          <w:p w:rsidR="00213942" w:rsidRPr="00C32B05" w:rsidRDefault="00B6046F" w:rsidP="00B6046F">
            <w:pPr>
              <w:jc w:val="center"/>
              <w:rPr>
                <w:rFonts w:ascii="Times New Roman" w:hAnsi="Times New Roman" w:cs="Times New Roman"/>
                <w:sz w:val="24"/>
                <w:szCs w:val="24"/>
              </w:rPr>
            </w:pPr>
            <w:r w:rsidRPr="00C32B05">
              <w:rPr>
                <w:rFonts w:ascii="Times New Roman" w:hAnsi="Times New Roman" w:cs="Times New Roman"/>
                <w:sz w:val="24"/>
                <w:szCs w:val="24"/>
              </w:rPr>
              <w:t>Наименование разделов и тем</w:t>
            </w:r>
          </w:p>
        </w:tc>
        <w:tc>
          <w:tcPr>
            <w:tcW w:w="2043" w:type="dxa"/>
          </w:tcPr>
          <w:p w:rsidR="00213942" w:rsidRPr="00C32B05" w:rsidRDefault="00213942" w:rsidP="00213942">
            <w:pPr>
              <w:jc w:val="center"/>
              <w:rPr>
                <w:rFonts w:ascii="Times New Roman" w:hAnsi="Times New Roman" w:cs="Times New Roman"/>
                <w:sz w:val="24"/>
                <w:szCs w:val="24"/>
              </w:rPr>
            </w:pPr>
            <w:r w:rsidRPr="00C32B05">
              <w:rPr>
                <w:rFonts w:ascii="Times New Roman" w:hAnsi="Times New Roman" w:cs="Times New Roman"/>
                <w:sz w:val="24"/>
                <w:szCs w:val="24"/>
              </w:rPr>
              <w:t>Количество</w:t>
            </w:r>
          </w:p>
          <w:p w:rsidR="00213942" w:rsidRPr="00C32B05" w:rsidRDefault="00213942" w:rsidP="00213942">
            <w:pPr>
              <w:jc w:val="center"/>
              <w:rPr>
                <w:rFonts w:ascii="Times New Roman" w:hAnsi="Times New Roman" w:cs="Times New Roman"/>
                <w:sz w:val="24"/>
                <w:szCs w:val="24"/>
              </w:rPr>
            </w:pPr>
            <w:r w:rsidRPr="00C32B05">
              <w:rPr>
                <w:rFonts w:ascii="Times New Roman" w:hAnsi="Times New Roman" w:cs="Times New Roman"/>
                <w:sz w:val="24"/>
                <w:szCs w:val="24"/>
              </w:rPr>
              <w:t>занятий</w:t>
            </w:r>
            <w:r w:rsidR="006A30CD">
              <w:rPr>
                <w:rFonts w:ascii="Times New Roman" w:hAnsi="Times New Roman" w:cs="Times New Roman"/>
                <w:sz w:val="24"/>
                <w:szCs w:val="24"/>
              </w:rPr>
              <w:t>*</w:t>
            </w:r>
          </w:p>
        </w:tc>
      </w:tr>
      <w:tr w:rsidR="00213942" w:rsidRPr="00C32B05" w:rsidTr="00F50810">
        <w:tc>
          <w:tcPr>
            <w:tcW w:w="817" w:type="dxa"/>
          </w:tcPr>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213942" w:rsidRPr="00C32B05" w:rsidRDefault="00213942" w:rsidP="00213942">
            <w:pPr>
              <w:jc w:val="center"/>
              <w:rPr>
                <w:rFonts w:ascii="Times New Roman" w:hAnsi="Times New Roman" w:cs="Times New Roman"/>
                <w:sz w:val="24"/>
                <w:szCs w:val="24"/>
              </w:rPr>
            </w:pPr>
            <w:r w:rsidRPr="00C32B05">
              <w:rPr>
                <w:rFonts w:ascii="Times New Roman" w:hAnsi="Times New Roman" w:cs="Times New Roman"/>
                <w:sz w:val="24"/>
                <w:szCs w:val="24"/>
              </w:rPr>
              <w:t>1</w:t>
            </w:r>
          </w:p>
        </w:tc>
        <w:tc>
          <w:tcPr>
            <w:tcW w:w="7279" w:type="dxa"/>
          </w:tcPr>
          <w:p w:rsidR="00213942" w:rsidRPr="00C32B05" w:rsidRDefault="00213942" w:rsidP="00B6046F">
            <w:pPr>
              <w:rPr>
                <w:rFonts w:ascii="Times New Roman" w:hAnsi="Times New Roman" w:cs="Times New Roman"/>
                <w:sz w:val="24"/>
                <w:szCs w:val="24"/>
              </w:rPr>
            </w:pPr>
            <w:r w:rsidRPr="00C32B05">
              <w:rPr>
                <w:rFonts w:ascii="Times New Roman" w:hAnsi="Times New Roman" w:cs="Times New Roman"/>
                <w:sz w:val="24"/>
                <w:szCs w:val="24"/>
              </w:rPr>
              <w:t xml:space="preserve">Понятие коррупции и правовые основы противодействия коррупционным правонарушениям. Действующее российское законодательство в сфере противодействия коррупции. Изменение законодательства в сфере противодействия коррупции в связи с принятием новых нормативных правовых актов в данной сфере. </w:t>
            </w:r>
            <w:r w:rsidR="00B6046F" w:rsidRPr="00C32B05">
              <w:rPr>
                <w:rFonts w:ascii="Times New Roman" w:hAnsi="Times New Roman" w:cs="Times New Roman"/>
                <w:sz w:val="24"/>
                <w:szCs w:val="24"/>
              </w:rPr>
              <w:t>Международно-правовые акты в сфере противодействия коррупции.</w:t>
            </w:r>
          </w:p>
        </w:tc>
        <w:tc>
          <w:tcPr>
            <w:tcW w:w="2043" w:type="dxa"/>
          </w:tcPr>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213942" w:rsidRPr="00C32B05" w:rsidRDefault="00B6046F" w:rsidP="00213942">
            <w:pPr>
              <w:jc w:val="center"/>
              <w:rPr>
                <w:rFonts w:ascii="Times New Roman" w:hAnsi="Times New Roman" w:cs="Times New Roman"/>
                <w:sz w:val="24"/>
                <w:szCs w:val="24"/>
              </w:rPr>
            </w:pPr>
            <w:r w:rsidRPr="00C32B05">
              <w:rPr>
                <w:rFonts w:ascii="Times New Roman" w:hAnsi="Times New Roman" w:cs="Times New Roman"/>
                <w:sz w:val="24"/>
                <w:szCs w:val="24"/>
              </w:rPr>
              <w:t>1</w:t>
            </w:r>
          </w:p>
        </w:tc>
      </w:tr>
      <w:tr w:rsidR="00213942" w:rsidRPr="00C32B05" w:rsidTr="00F50810">
        <w:tc>
          <w:tcPr>
            <w:tcW w:w="817" w:type="dxa"/>
          </w:tcPr>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213942" w:rsidRPr="00C32B05" w:rsidRDefault="00B6046F" w:rsidP="00213942">
            <w:pPr>
              <w:jc w:val="center"/>
              <w:rPr>
                <w:rFonts w:ascii="Times New Roman" w:hAnsi="Times New Roman" w:cs="Times New Roman"/>
                <w:sz w:val="24"/>
                <w:szCs w:val="24"/>
              </w:rPr>
            </w:pPr>
            <w:r w:rsidRPr="00C32B05">
              <w:rPr>
                <w:rFonts w:ascii="Times New Roman" w:hAnsi="Times New Roman" w:cs="Times New Roman"/>
                <w:sz w:val="24"/>
                <w:szCs w:val="24"/>
              </w:rPr>
              <w:t>2</w:t>
            </w:r>
          </w:p>
        </w:tc>
        <w:tc>
          <w:tcPr>
            <w:tcW w:w="7279" w:type="dxa"/>
          </w:tcPr>
          <w:p w:rsidR="00213942" w:rsidRPr="00C32B05" w:rsidRDefault="00B6046F" w:rsidP="00B6046F">
            <w:pPr>
              <w:rPr>
                <w:rFonts w:ascii="Times New Roman" w:hAnsi="Times New Roman" w:cs="Times New Roman"/>
                <w:sz w:val="24"/>
                <w:szCs w:val="24"/>
              </w:rPr>
            </w:pPr>
            <w:r w:rsidRPr="00C32B05">
              <w:rPr>
                <w:rFonts w:ascii="Times New Roman" w:hAnsi="Times New Roman" w:cs="Times New Roman"/>
                <w:sz w:val="24"/>
                <w:szCs w:val="24"/>
              </w:rPr>
              <w:t>Меры профилактики коррупции в Учреждении. Правовые и организационные основы противодействия коррупции в Учреждении, основные принципы противодействия коррупции. Кодекс профессиональной этики и служебного поведения работников Бюджетного образовательного учреждения дополнительного образования Вологодской области  «Школа традиционной народной культуры»</w:t>
            </w:r>
          </w:p>
        </w:tc>
        <w:tc>
          <w:tcPr>
            <w:tcW w:w="2043" w:type="dxa"/>
          </w:tcPr>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213942" w:rsidRPr="00C32B05" w:rsidRDefault="00B6046F" w:rsidP="00213942">
            <w:pPr>
              <w:jc w:val="center"/>
              <w:rPr>
                <w:rFonts w:ascii="Times New Roman" w:hAnsi="Times New Roman" w:cs="Times New Roman"/>
                <w:sz w:val="24"/>
                <w:szCs w:val="24"/>
              </w:rPr>
            </w:pPr>
            <w:r w:rsidRPr="00C32B05">
              <w:rPr>
                <w:rFonts w:ascii="Times New Roman" w:hAnsi="Times New Roman" w:cs="Times New Roman"/>
                <w:sz w:val="24"/>
                <w:szCs w:val="24"/>
              </w:rPr>
              <w:t>1</w:t>
            </w:r>
          </w:p>
        </w:tc>
      </w:tr>
      <w:tr w:rsidR="00213942" w:rsidRPr="00C32B05" w:rsidTr="00F50810">
        <w:tc>
          <w:tcPr>
            <w:tcW w:w="817" w:type="dxa"/>
          </w:tcPr>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213942" w:rsidRPr="00C32B05" w:rsidRDefault="00B6046F" w:rsidP="00213942">
            <w:pPr>
              <w:jc w:val="center"/>
              <w:rPr>
                <w:rFonts w:ascii="Times New Roman" w:hAnsi="Times New Roman" w:cs="Times New Roman"/>
                <w:sz w:val="24"/>
                <w:szCs w:val="24"/>
              </w:rPr>
            </w:pPr>
            <w:r w:rsidRPr="00C32B05">
              <w:rPr>
                <w:rFonts w:ascii="Times New Roman" w:hAnsi="Times New Roman" w:cs="Times New Roman"/>
                <w:sz w:val="24"/>
                <w:szCs w:val="24"/>
              </w:rPr>
              <w:t>3</w:t>
            </w:r>
          </w:p>
        </w:tc>
        <w:tc>
          <w:tcPr>
            <w:tcW w:w="7279" w:type="dxa"/>
          </w:tcPr>
          <w:p w:rsidR="00213942" w:rsidRPr="00C32B05" w:rsidRDefault="00B6046F" w:rsidP="00B6046F">
            <w:pPr>
              <w:rPr>
                <w:rFonts w:ascii="Times New Roman" w:hAnsi="Times New Roman" w:cs="Times New Roman"/>
                <w:sz w:val="24"/>
                <w:szCs w:val="24"/>
              </w:rPr>
            </w:pPr>
            <w:r w:rsidRPr="00C32B05">
              <w:rPr>
                <w:rFonts w:ascii="Times New Roman" w:hAnsi="Times New Roman" w:cs="Times New Roman"/>
                <w:sz w:val="24"/>
                <w:szCs w:val="24"/>
              </w:rPr>
              <w:t>Ответственность за коррупционные правонарушения.</w:t>
            </w:r>
          </w:p>
          <w:p w:rsidR="00B6046F" w:rsidRPr="00C32B05" w:rsidRDefault="00B6046F" w:rsidP="00B6046F">
            <w:pPr>
              <w:rPr>
                <w:rFonts w:ascii="Times New Roman" w:hAnsi="Times New Roman" w:cs="Times New Roman"/>
                <w:sz w:val="24"/>
                <w:szCs w:val="24"/>
              </w:rPr>
            </w:pPr>
            <w:r w:rsidRPr="00C32B05">
              <w:rPr>
                <w:rFonts w:ascii="Times New Roman" w:hAnsi="Times New Roman" w:cs="Times New Roman"/>
                <w:sz w:val="24"/>
                <w:szCs w:val="24"/>
              </w:rPr>
              <w:t>Ответственность физических и юридических лиц за совершение коррупционных правонарушений. Уголовная, административная, гражданско-правовая и дисциплинарная ответственность за коррупционные правонарушения.</w:t>
            </w:r>
          </w:p>
        </w:tc>
        <w:tc>
          <w:tcPr>
            <w:tcW w:w="2043" w:type="dxa"/>
          </w:tcPr>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B6046F" w:rsidRPr="00C32B05" w:rsidRDefault="00B6046F" w:rsidP="00213942">
            <w:pPr>
              <w:jc w:val="center"/>
              <w:rPr>
                <w:rFonts w:ascii="Times New Roman" w:hAnsi="Times New Roman" w:cs="Times New Roman"/>
                <w:sz w:val="24"/>
                <w:szCs w:val="24"/>
              </w:rPr>
            </w:pPr>
          </w:p>
          <w:p w:rsidR="00213942" w:rsidRPr="00C32B05" w:rsidRDefault="00B6046F" w:rsidP="00213942">
            <w:pPr>
              <w:jc w:val="center"/>
              <w:rPr>
                <w:rFonts w:ascii="Times New Roman" w:hAnsi="Times New Roman" w:cs="Times New Roman"/>
                <w:sz w:val="24"/>
                <w:szCs w:val="24"/>
              </w:rPr>
            </w:pPr>
            <w:r w:rsidRPr="00C32B05">
              <w:rPr>
                <w:rFonts w:ascii="Times New Roman" w:hAnsi="Times New Roman" w:cs="Times New Roman"/>
                <w:sz w:val="24"/>
                <w:szCs w:val="24"/>
              </w:rPr>
              <w:t>1</w:t>
            </w:r>
          </w:p>
        </w:tc>
      </w:tr>
      <w:tr w:rsidR="00213942" w:rsidRPr="00C32B05" w:rsidTr="00F50810">
        <w:tc>
          <w:tcPr>
            <w:tcW w:w="817" w:type="dxa"/>
          </w:tcPr>
          <w:p w:rsidR="00F50810" w:rsidRPr="00C32B05" w:rsidRDefault="00F50810" w:rsidP="00213942">
            <w:pPr>
              <w:jc w:val="center"/>
              <w:rPr>
                <w:rFonts w:ascii="Times New Roman" w:hAnsi="Times New Roman" w:cs="Times New Roman"/>
                <w:sz w:val="24"/>
                <w:szCs w:val="24"/>
              </w:rPr>
            </w:pPr>
          </w:p>
          <w:p w:rsidR="00F50810" w:rsidRPr="00C32B05" w:rsidRDefault="00F50810" w:rsidP="00213942">
            <w:pPr>
              <w:jc w:val="center"/>
              <w:rPr>
                <w:rFonts w:ascii="Times New Roman" w:hAnsi="Times New Roman" w:cs="Times New Roman"/>
                <w:sz w:val="24"/>
                <w:szCs w:val="24"/>
              </w:rPr>
            </w:pPr>
          </w:p>
          <w:p w:rsidR="00F50810" w:rsidRPr="00C32B05" w:rsidRDefault="00F50810" w:rsidP="00213942">
            <w:pPr>
              <w:jc w:val="center"/>
              <w:rPr>
                <w:rFonts w:ascii="Times New Roman" w:hAnsi="Times New Roman" w:cs="Times New Roman"/>
                <w:sz w:val="24"/>
                <w:szCs w:val="24"/>
              </w:rPr>
            </w:pPr>
          </w:p>
          <w:p w:rsidR="00213942" w:rsidRPr="00C32B05" w:rsidRDefault="00B6046F" w:rsidP="00213942">
            <w:pPr>
              <w:jc w:val="center"/>
              <w:rPr>
                <w:rFonts w:ascii="Times New Roman" w:hAnsi="Times New Roman" w:cs="Times New Roman"/>
                <w:sz w:val="24"/>
                <w:szCs w:val="24"/>
              </w:rPr>
            </w:pPr>
            <w:r w:rsidRPr="00C32B05">
              <w:rPr>
                <w:rFonts w:ascii="Times New Roman" w:hAnsi="Times New Roman" w:cs="Times New Roman"/>
                <w:sz w:val="24"/>
                <w:szCs w:val="24"/>
              </w:rPr>
              <w:t>4</w:t>
            </w:r>
          </w:p>
        </w:tc>
        <w:tc>
          <w:tcPr>
            <w:tcW w:w="7279" w:type="dxa"/>
          </w:tcPr>
          <w:p w:rsidR="00213942" w:rsidRPr="00C32B05" w:rsidRDefault="00B6046F" w:rsidP="00B6046F">
            <w:pPr>
              <w:rPr>
                <w:rFonts w:ascii="Times New Roman" w:hAnsi="Times New Roman" w:cs="Times New Roman"/>
                <w:sz w:val="24"/>
                <w:szCs w:val="24"/>
              </w:rPr>
            </w:pPr>
            <w:r w:rsidRPr="00C32B05">
              <w:rPr>
                <w:rFonts w:ascii="Times New Roman" w:hAnsi="Times New Roman" w:cs="Times New Roman"/>
                <w:sz w:val="24"/>
                <w:szCs w:val="24"/>
              </w:rPr>
              <w:t xml:space="preserve">Прядок уведомления работниками Бюджетного образовательного учреждения дополнительного образования Вологодской области  «Школа традиционной народной культуры»  работодателя, органы прокуратуры другие государственные органы обо всех случаях обращения к ним каких-либо лиц в целях </w:t>
            </w:r>
            <w:r w:rsidR="00F50810" w:rsidRPr="00C32B05">
              <w:rPr>
                <w:rFonts w:ascii="Times New Roman" w:hAnsi="Times New Roman" w:cs="Times New Roman"/>
                <w:sz w:val="24"/>
                <w:szCs w:val="24"/>
              </w:rPr>
              <w:t>склонения их к совершению коррупционных правонарушений</w:t>
            </w:r>
          </w:p>
        </w:tc>
        <w:tc>
          <w:tcPr>
            <w:tcW w:w="2043" w:type="dxa"/>
          </w:tcPr>
          <w:p w:rsidR="00F50810" w:rsidRPr="00C32B05" w:rsidRDefault="00F50810" w:rsidP="00213942">
            <w:pPr>
              <w:jc w:val="center"/>
              <w:rPr>
                <w:rFonts w:ascii="Times New Roman" w:hAnsi="Times New Roman" w:cs="Times New Roman"/>
                <w:sz w:val="24"/>
                <w:szCs w:val="24"/>
              </w:rPr>
            </w:pPr>
          </w:p>
          <w:p w:rsidR="00F50810" w:rsidRPr="00C32B05" w:rsidRDefault="00F50810" w:rsidP="00213942">
            <w:pPr>
              <w:jc w:val="center"/>
              <w:rPr>
                <w:rFonts w:ascii="Times New Roman" w:hAnsi="Times New Roman" w:cs="Times New Roman"/>
                <w:sz w:val="24"/>
                <w:szCs w:val="24"/>
              </w:rPr>
            </w:pPr>
          </w:p>
          <w:p w:rsidR="00F50810" w:rsidRPr="00C32B05" w:rsidRDefault="00F50810" w:rsidP="00213942">
            <w:pPr>
              <w:jc w:val="center"/>
              <w:rPr>
                <w:rFonts w:ascii="Times New Roman" w:hAnsi="Times New Roman" w:cs="Times New Roman"/>
                <w:sz w:val="24"/>
                <w:szCs w:val="24"/>
              </w:rPr>
            </w:pPr>
          </w:p>
          <w:p w:rsidR="00213942" w:rsidRPr="00C32B05" w:rsidRDefault="00F50810" w:rsidP="00213942">
            <w:pPr>
              <w:jc w:val="center"/>
              <w:rPr>
                <w:rFonts w:ascii="Times New Roman" w:hAnsi="Times New Roman" w:cs="Times New Roman"/>
                <w:sz w:val="24"/>
                <w:szCs w:val="24"/>
              </w:rPr>
            </w:pPr>
            <w:r w:rsidRPr="00C32B05">
              <w:rPr>
                <w:rFonts w:ascii="Times New Roman" w:hAnsi="Times New Roman" w:cs="Times New Roman"/>
                <w:sz w:val="24"/>
                <w:szCs w:val="24"/>
              </w:rPr>
              <w:t>1</w:t>
            </w:r>
          </w:p>
        </w:tc>
      </w:tr>
      <w:tr w:rsidR="00F50810" w:rsidRPr="00C32B05" w:rsidTr="00F50810">
        <w:tc>
          <w:tcPr>
            <w:tcW w:w="8096" w:type="dxa"/>
            <w:gridSpan w:val="2"/>
          </w:tcPr>
          <w:p w:rsidR="00F50810" w:rsidRPr="00C32B05" w:rsidRDefault="00F50810" w:rsidP="00B6046F">
            <w:pPr>
              <w:rPr>
                <w:rFonts w:ascii="Times New Roman" w:hAnsi="Times New Roman" w:cs="Times New Roman"/>
                <w:sz w:val="24"/>
                <w:szCs w:val="24"/>
              </w:rPr>
            </w:pPr>
            <w:r w:rsidRPr="00C32B05">
              <w:rPr>
                <w:rFonts w:ascii="Times New Roman" w:hAnsi="Times New Roman" w:cs="Times New Roman"/>
                <w:sz w:val="24"/>
                <w:szCs w:val="24"/>
              </w:rPr>
              <w:t>ИТОГО:</w:t>
            </w:r>
          </w:p>
        </w:tc>
        <w:tc>
          <w:tcPr>
            <w:tcW w:w="2043" w:type="dxa"/>
          </w:tcPr>
          <w:p w:rsidR="00F50810" w:rsidRPr="00C32B05" w:rsidRDefault="00F50810" w:rsidP="00213942">
            <w:pPr>
              <w:jc w:val="center"/>
              <w:rPr>
                <w:rFonts w:ascii="Times New Roman" w:hAnsi="Times New Roman" w:cs="Times New Roman"/>
                <w:sz w:val="24"/>
                <w:szCs w:val="24"/>
              </w:rPr>
            </w:pPr>
            <w:r w:rsidRPr="00C32B05">
              <w:rPr>
                <w:rFonts w:ascii="Times New Roman" w:hAnsi="Times New Roman" w:cs="Times New Roman"/>
                <w:sz w:val="24"/>
                <w:szCs w:val="24"/>
              </w:rPr>
              <w:t>4</w:t>
            </w:r>
          </w:p>
        </w:tc>
      </w:tr>
    </w:tbl>
    <w:p w:rsidR="006A30CD" w:rsidRDefault="006A30CD" w:rsidP="00F50810">
      <w:pPr>
        <w:spacing w:after="0" w:line="240" w:lineRule="auto"/>
        <w:ind w:firstLine="709"/>
        <w:jc w:val="both"/>
        <w:rPr>
          <w:rFonts w:ascii="Times New Roman" w:hAnsi="Times New Roman" w:cs="Times New Roman"/>
          <w:sz w:val="24"/>
          <w:szCs w:val="24"/>
        </w:rPr>
      </w:pPr>
    </w:p>
    <w:p w:rsidR="00213942" w:rsidRPr="00C32B05" w:rsidRDefault="00F50810" w:rsidP="00F50810">
      <w:pPr>
        <w:spacing w:after="0" w:line="240" w:lineRule="auto"/>
        <w:ind w:firstLine="709"/>
        <w:jc w:val="both"/>
        <w:rPr>
          <w:rFonts w:ascii="Times New Roman" w:hAnsi="Times New Roman" w:cs="Times New Roman"/>
          <w:sz w:val="24"/>
          <w:szCs w:val="24"/>
        </w:rPr>
      </w:pPr>
      <w:r w:rsidRPr="00C32B05">
        <w:rPr>
          <w:rFonts w:ascii="Times New Roman" w:hAnsi="Times New Roman" w:cs="Times New Roman"/>
          <w:sz w:val="24"/>
          <w:szCs w:val="24"/>
        </w:rPr>
        <w:t>*Количество занятий может быть увеличено.</w:t>
      </w:r>
    </w:p>
    <w:p w:rsidR="00F50810" w:rsidRPr="00C32B05" w:rsidRDefault="00F50810" w:rsidP="00F50810">
      <w:pPr>
        <w:spacing w:after="0" w:line="240" w:lineRule="auto"/>
        <w:ind w:firstLine="709"/>
        <w:jc w:val="both"/>
        <w:rPr>
          <w:rFonts w:ascii="Times New Roman" w:hAnsi="Times New Roman" w:cs="Times New Roman"/>
          <w:sz w:val="24"/>
          <w:szCs w:val="24"/>
        </w:rPr>
      </w:pPr>
    </w:p>
    <w:p w:rsidR="00F50810" w:rsidRPr="00C32B05" w:rsidRDefault="00F50810" w:rsidP="00F50810">
      <w:pPr>
        <w:spacing w:after="0" w:line="240" w:lineRule="auto"/>
        <w:ind w:firstLine="709"/>
        <w:jc w:val="both"/>
        <w:rPr>
          <w:rFonts w:ascii="Times New Roman" w:hAnsi="Times New Roman" w:cs="Times New Roman"/>
          <w:sz w:val="24"/>
          <w:szCs w:val="24"/>
        </w:rPr>
      </w:pPr>
    </w:p>
    <w:p w:rsidR="00F50810" w:rsidRPr="006D6D88" w:rsidRDefault="00F50810" w:rsidP="00C32B05">
      <w:pPr>
        <w:pStyle w:val="a4"/>
        <w:numPr>
          <w:ilvl w:val="0"/>
          <w:numId w:val="1"/>
        </w:numPr>
        <w:spacing w:after="0" w:line="240" w:lineRule="auto"/>
        <w:rPr>
          <w:rFonts w:ascii="Times New Roman" w:hAnsi="Times New Roman" w:cs="Times New Roman"/>
          <w:b/>
          <w:sz w:val="24"/>
          <w:szCs w:val="24"/>
        </w:rPr>
      </w:pPr>
      <w:r w:rsidRPr="006D6D88">
        <w:rPr>
          <w:rFonts w:ascii="Times New Roman" w:hAnsi="Times New Roman" w:cs="Times New Roman"/>
          <w:b/>
          <w:sz w:val="24"/>
          <w:szCs w:val="24"/>
        </w:rPr>
        <w:t xml:space="preserve">Понятие </w:t>
      </w:r>
      <w:r w:rsidR="00C86904" w:rsidRPr="006D6D88">
        <w:rPr>
          <w:rFonts w:ascii="Times New Roman" w:hAnsi="Times New Roman" w:cs="Times New Roman"/>
          <w:b/>
          <w:sz w:val="24"/>
          <w:szCs w:val="24"/>
        </w:rPr>
        <w:t>коррупци</w:t>
      </w:r>
      <w:r w:rsidRPr="006D6D88">
        <w:rPr>
          <w:rFonts w:ascii="Times New Roman" w:hAnsi="Times New Roman" w:cs="Times New Roman"/>
          <w:b/>
          <w:sz w:val="24"/>
          <w:szCs w:val="24"/>
        </w:rPr>
        <w:t>и правовые основы противодействия коррупционным правонарушениям</w:t>
      </w:r>
    </w:p>
    <w:p w:rsidR="00C86904" w:rsidRPr="006D6D88" w:rsidRDefault="00C86904" w:rsidP="00CA31D7">
      <w:pPr>
        <w:pStyle w:val="a4"/>
        <w:spacing w:after="0" w:line="240" w:lineRule="auto"/>
        <w:ind w:left="0" w:firstLine="709"/>
        <w:rPr>
          <w:rFonts w:ascii="Times New Roman" w:hAnsi="Times New Roman" w:cs="Times New Roman"/>
          <w:b/>
          <w:sz w:val="24"/>
          <w:szCs w:val="24"/>
        </w:rPr>
      </w:pPr>
    </w:p>
    <w:p w:rsidR="00F50810" w:rsidRPr="00C32B05" w:rsidRDefault="00F50810" w:rsidP="00CA31D7">
      <w:pPr>
        <w:pStyle w:val="a4"/>
        <w:numPr>
          <w:ilvl w:val="1"/>
          <w:numId w:val="1"/>
        </w:numPr>
        <w:spacing w:after="0" w:line="240" w:lineRule="auto"/>
        <w:ind w:left="0" w:firstLine="709"/>
        <w:rPr>
          <w:rFonts w:ascii="Times New Roman" w:hAnsi="Times New Roman" w:cs="Times New Roman"/>
          <w:sz w:val="24"/>
          <w:szCs w:val="24"/>
        </w:rPr>
      </w:pPr>
      <w:r w:rsidRPr="00C32B05">
        <w:rPr>
          <w:rFonts w:ascii="Times New Roman" w:hAnsi="Times New Roman" w:cs="Times New Roman"/>
          <w:sz w:val="24"/>
          <w:szCs w:val="24"/>
        </w:rPr>
        <w:t xml:space="preserve">В сфере противодействия коррупции используются понятия, применяемые в значениях, определенных в Федеральным законом от 25 декабря 2008 г. № 273-ФЗ « О противодействий коррупции» </w:t>
      </w:r>
      <w:proofErr w:type="gramStart"/>
      <w:r w:rsidRPr="00C32B05">
        <w:rPr>
          <w:rFonts w:ascii="Times New Roman" w:hAnsi="Times New Roman" w:cs="Times New Roman"/>
          <w:sz w:val="24"/>
          <w:szCs w:val="24"/>
        </w:rPr>
        <w:t xml:space="preserve">( </w:t>
      </w:r>
      <w:proofErr w:type="gramEnd"/>
      <w:r w:rsidRPr="00C32B05">
        <w:rPr>
          <w:rFonts w:ascii="Times New Roman" w:hAnsi="Times New Roman" w:cs="Times New Roman"/>
          <w:sz w:val="24"/>
          <w:szCs w:val="24"/>
        </w:rPr>
        <w:t xml:space="preserve">далее </w:t>
      </w:r>
      <w:r w:rsidR="00C86904" w:rsidRPr="00C32B05">
        <w:rPr>
          <w:rFonts w:ascii="Times New Roman" w:hAnsi="Times New Roman" w:cs="Times New Roman"/>
          <w:sz w:val="24"/>
          <w:szCs w:val="24"/>
        </w:rPr>
        <w:t>–</w:t>
      </w:r>
      <w:r w:rsidRPr="00C32B05">
        <w:rPr>
          <w:rFonts w:ascii="Times New Roman" w:hAnsi="Times New Roman" w:cs="Times New Roman"/>
          <w:sz w:val="24"/>
          <w:szCs w:val="24"/>
        </w:rPr>
        <w:t xml:space="preserve"> З</w:t>
      </w:r>
      <w:r w:rsidR="00C86904" w:rsidRPr="00C32B05">
        <w:rPr>
          <w:rFonts w:ascii="Times New Roman" w:hAnsi="Times New Roman" w:cs="Times New Roman"/>
          <w:sz w:val="24"/>
          <w:szCs w:val="24"/>
        </w:rPr>
        <w:t>акон о противодействий коррупции):</w:t>
      </w:r>
    </w:p>
    <w:p w:rsidR="00C86904" w:rsidRPr="00C32B05" w:rsidRDefault="00C86904" w:rsidP="00CA31D7">
      <w:pPr>
        <w:pStyle w:val="a4"/>
        <w:spacing w:after="0" w:line="240" w:lineRule="auto"/>
        <w:ind w:left="0" w:firstLine="709"/>
        <w:jc w:val="both"/>
        <w:rPr>
          <w:rFonts w:ascii="Times New Roman" w:hAnsi="Times New Roman" w:cs="Times New Roman"/>
          <w:sz w:val="24"/>
          <w:szCs w:val="24"/>
        </w:rPr>
      </w:pPr>
      <w:proofErr w:type="gramStart"/>
      <w:r w:rsidRPr="00C32B05">
        <w:rPr>
          <w:rFonts w:ascii="Times New Roman" w:hAnsi="Times New Roman" w:cs="Times New Roman"/>
          <w:sz w:val="24"/>
          <w:szCs w:val="24"/>
        </w:rPr>
        <w:t xml:space="preserve">Коррупция-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Pr="00C32B05">
        <w:rPr>
          <w:rFonts w:ascii="Times New Roman" w:hAnsi="Times New Roman" w:cs="Times New Roman"/>
          <w:sz w:val="24"/>
          <w:szCs w:val="24"/>
        </w:rPr>
        <w:lastRenderedPageBreak/>
        <w:t>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32B05">
        <w:rPr>
          <w:rFonts w:ascii="Times New Roman" w:hAnsi="Times New Roman" w:cs="Times New Roman"/>
          <w:sz w:val="24"/>
          <w:szCs w:val="24"/>
        </w:rPr>
        <w:t xml:space="preserve">. Коррупцией также является совершение перечисленных деяний </w:t>
      </w:r>
      <w:r w:rsidR="006E3C59" w:rsidRPr="00C32B05">
        <w:rPr>
          <w:rFonts w:ascii="Times New Roman" w:hAnsi="Times New Roman" w:cs="Times New Roman"/>
          <w:sz w:val="24"/>
          <w:szCs w:val="24"/>
        </w:rPr>
        <w:t>от имени или в интересах юридического лица;</w:t>
      </w:r>
    </w:p>
    <w:p w:rsidR="002C74B7" w:rsidRPr="00C32B05" w:rsidRDefault="002C74B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C74B7" w:rsidRPr="00C32B05" w:rsidRDefault="002C74B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2C74B7" w:rsidRPr="00C32B05" w:rsidRDefault="002C74B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2C74B7" w:rsidRPr="00C32B05" w:rsidRDefault="002C74B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в) по минимизации и (или) ликвидации последствий коррупционных правонарушений.</w:t>
      </w:r>
    </w:p>
    <w:p w:rsidR="00620C48" w:rsidRPr="00C32B05" w:rsidRDefault="002C74B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Предупреждение коррупции</w:t>
      </w:r>
      <w:r w:rsidR="00CA31D7">
        <w:rPr>
          <w:rFonts w:ascii="Times New Roman" w:hAnsi="Times New Roman" w:cs="Times New Roman"/>
          <w:sz w:val="24"/>
          <w:szCs w:val="24"/>
        </w:rPr>
        <w:t xml:space="preserve"> </w:t>
      </w:r>
      <w:r w:rsidRPr="00C32B05">
        <w:rPr>
          <w:rFonts w:ascii="Times New Roman" w:hAnsi="Times New Roman" w:cs="Times New Roman"/>
          <w:sz w:val="24"/>
          <w:szCs w:val="24"/>
        </w:rPr>
        <w:t xml:space="preserve">- деятельность организации, направленная на введение </w:t>
      </w:r>
      <w:r w:rsidR="00620C48" w:rsidRPr="00C32B05">
        <w:rPr>
          <w:rFonts w:ascii="Times New Roman" w:hAnsi="Times New Roman" w:cs="Times New Roman"/>
          <w:sz w:val="24"/>
          <w:szCs w:val="24"/>
        </w:rPr>
        <w:t>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620C48" w:rsidRPr="00C32B05" w:rsidRDefault="00620C48"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1.2 </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Действующее российское законодательство в сфере противодействия коррупции.</w:t>
      </w:r>
    </w:p>
    <w:p w:rsidR="00620C48" w:rsidRPr="00C32B05" w:rsidRDefault="00CA31D7"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w:t>
      </w:r>
      <w:r w:rsidR="00620C48" w:rsidRPr="00C32B05">
        <w:rPr>
          <w:rFonts w:ascii="Times New Roman" w:hAnsi="Times New Roman" w:cs="Times New Roman"/>
          <w:sz w:val="24"/>
          <w:szCs w:val="24"/>
        </w:rPr>
        <w:t>новополагающим нормативно правовым актом в сфере противодействия коррупции в российской Федерации является Федеральный закон от 25 декабря 2008 г. №273-ФЗ  «О противодействии коррупции».</w:t>
      </w:r>
    </w:p>
    <w:p w:rsidR="00620C48" w:rsidRPr="00C32B05" w:rsidRDefault="00620C48"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Законом о противодействии коррупции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20C48" w:rsidRPr="00C32B05" w:rsidRDefault="00620C48"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1.3 </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Международно-правовые акты в сфере противодействия коррупции.</w:t>
      </w:r>
    </w:p>
    <w:p w:rsidR="00620C48" w:rsidRPr="00C32B05" w:rsidRDefault="00620C48"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1.3.1. </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Конвенция против коррупции Организации Объе</w:t>
      </w:r>
      <w:r w:rsidR="00CA31D7">
        <w:rPr>
          <w:rFonts w:ascii="Times New Roman" w:hAnsi="Times New Roman" w:cs="Times New Roman"/>
          <w:sz w:val="24"/>
          <w:szCs w:val="24"/>
        </w:rPr>
        <w:t>диненны</w:t>
      </w:r>
      <w:r w:rsidRPr="00C32B05">
        <w:rPr>
          <w:rFonts w:ascii="Times New Roman" w:hAnsi="Times New Roman" w:cs="Times New Roman"/>
          <w:sz w:val="24"/>
          <w:szCs w:val="24"/>
        </w:rPr>
        <w:t>х наций была принята резолюцией 58/4 Генеральной Ассамбл</w:t>
      </w:r>
      <w:proofErr w:type="gramStart"/>
      <w:r w:rsidRPr="00C32B05">
        <w:rPr>
          <w:rFonts w:ascii="Times New Roman" w:hAnsi="Times New Roman" w:cs="Times New Roman"/>
          <w:sz w:val="24"/>
          <w:szCs w:val="24"/>
        </w:rPr>
        <w:t>еи ОО</w:t>
      </w:r>
      <w:proofErr w:type="gramEnd"/>
      <w:r w:rsidRPr="00C32B05">
        <w:rPr>
          <w:rFonts w:ascii="Times New Roman" w:hAnsi="Times New Roman" w:cs="Times New Roman"/>
          <w:sz w:val="24"/>
          <w:szCs w:val="24"/>
        </w:rPr>
        <w:t xml:space="preserve">Н от 31 октября 2003года. </w:t>
      </w:r>
      <w:r w:rsidR="0020176E" w:rsidRPr="00C32B05">
        <w:rPr>
          <w:rFonts w:ascii="Times New Roman" w:hAnsi="Times New Roman" w:cs="Times New Roman"/>
          <w:sz w:val="24"/>
          <w:szCs w:val="24"/>
        </w:rPr>
        <w:t>Российская Федерация ратифицировала Конвенцию ООН против коррупции (</w:t>
      </w:r>
      <w:proofErr w:type="spellStart"/>
      <w:r w:rsidR="0020176E" w:rsidRPr="00C32B05">
        <w:rPr>
          <w:rFonts w:ascii="Times New Roman" w:hAnsi="Times New Roman" w:cs="Times New Roman"/>
          <w:sz w:val="24"/>
          <w:szCs w:val="24"/>
        </w:rPr>
        <w:t>далее-Конвенция</w:t>
      </w:r>
      <w:proofErr w:type="spellEnd"/>
      <w:r w:rsidR="0020176E" w:rsidRPr="00C32B05">
        <w:rPr>
          <w:rFonts w:ascii="Times New Roman" w:hAnsi="Times New Roman" w:cs="Times New Roman"/>
          <w:sz w:val="24"/>
          <w:szCs w:val="24"/>
        </w:rPr>
        <w:t xml:space="preserve"> против коррупции) в 2006 году (8 марта 2006 года был принят Федеральный закон № 40-ФЗ «О ратификации Конвенции Организации Объединенных наций против коррупции»).</w:t>
      </w:r>
    </w:p>
    <w:p w:rsidR="0020176E"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0176E" w:rsidRPr="00C32B05">
        <w:rPr>
          <w:rFonts w:ascii="Times New Roman" w:hAnsi="Times New Roman" w:cs="Times New Roman"/>
          <w:sz w:val="24"/>
          <w:szCs w:val="24"/>
        </w:rPr>
        <w:t>Конвенция против коррупции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против коррупции касаются противодействия коррупции в коммерческих организациях,</w:t>
      </w:r>
      <w:r w:rsidR="00CA31D7">
        <w:rPr>
          <w:rFonts w:ascii="Times New Roman" w:hAnsi="Times New Roman" w:cs="Times New Roman"/>
          <w:sz w:val="24"/>
          <w:szCs w:val="24"/>
        </w:rPr>
        <w:t xml:space="preserve"> </w:t>
      </w:r>
      <w:r w:rsidR="0020176E" w:rsidRPr="00C32B05">
        <w:rPr>
          <w:rFonts w:ascii="Times New Roman" w:hAnsi="Times New Roman" w:cs="Times New Roman"/>
          <w:sz w:val="24"/>
          <w:szCs w:val="24"/>
        </w:rPr>
        <w:t xml:space="preserve">а так же подкупа иностранных должностных лиц. </w:t>
      </w:r>
    </w:p>
    <w:p w:rsidR="0020176E" w:rsidRPr="00C32B05" w:rsidRDefault="0020176E"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Среди этих положений следует выделить следующие сферы регулирования:</w:t>
      </w:r>
    </w:p>
    <w:p w:rsidR="0020176E" w:rsidRPr="00C32B05" w:rsidRDefault="0020176E"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признание определенных действий в качестве уголовно наказуемых преступлений;</w:t>
      </w:r>
    </w:p>
    <w:p w:rsidR="0020176E" w:rsidRPr="00C32B05" w:rsidRDefault="0020176E"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принятие мер по противодействию коррупционным преступлениям в частном секторе;</w:t>
      </w:r>
    </w:p>
    <w:p w:rsidR="0020176E" w:rsidRPr="00C32B05" w:rsidRDefault="0020176E"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-установление ответственности юридических лиц за совершение</w:t>
      </w:r>
      <w:r w:rsidR="00E746E7" w:rsidRPr="00C32B05">
        <w:rPr>
          <w:rFonts w:ascii="Times New Roman" w:hAnsi="Times New Roman" w:cs="Times New Roman"/>
          <w:sz w:val="24"/>
          <w:szCs w:val="24"/>
        </w:rPr>
        <w:t xml:space="preserve"> коррупционных преступлений.</w:t>
      </w:r>
    </w:p>
    <w:p w:rsidR="00C32B05" w:rsidRDefault="00E746E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1.3.2.</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 xml:space="preserve">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июня 2006 года № 125-ФЗ «О ратификации </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Конвенции об уголовной ответственности за коррупцию»).</w:t>
      </w:r>
    </w:p>
    <w:p w:rsidR="00E746E7" w:rsidRPr="00C32B05" w:rsidRDefault="00E746E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Отдельные положения Конвекции об уголовной ответственности за коррупцию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E746E7" w:rsidRPr="00C32B05" w:rsidRDefault="00E746E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признание определенных действий в качестве преступлений;</w:t>
      </w:r>
    </w:p>
    <w:p w:rsidR="00E746E7" w:rsidRPr="00C32B05" w:rsidRDefault="00E746E7"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-установление ответственности юридических лиц за совершение коррупционных правонарушений.</w:t>
      </w:r>
    </w:p>
    <w:p w:rsidR="00E746E7" w:rsidRPr="00C32B05" w:rsidRDefault="00E746E7" w:rsidP="00CA31D7">
      <w:pPr>
        <w:pStyle w:val="a4"/>
        <w:spacing w:after="0" w:line="240" w:lineRule="auto"/>
        <w:ind w:left="0" w:firstLine="709"/>
        <w:jc w:val="both"/>
        <w:rPr>
          <w:rFonts w:ascii="Times New Roman" w:hAnsi="Times New Roman" w:cs="Times New Roman"/>
          <w:sz w:val="24"/>
          <w:szCs w:val="24"/>
        </w:rPr>
      </w:pPr>
    </w:p>
    <w:p w:rsidR="00E746E7" w:rsidRPr="006D6D88" w:rsidRDefault="00E746E7" w:rsidP="00CA31D7">
      <w:pPr>
        <w:pStyle w:val="a4"/>
        <w:numPr>
          <w:ilvl w:val="0"/>
          <w:numId w:val="1"/>
        </w:numPr>
        <w:spacing w:after="0" w:line="240" w:lineRule="auto"/>
        <w:ind w:left="0" w:firstLine="709"/>
        <w:jc w:val="both"/>
        <w:rPr>
          <w:rFonts w:ascii="Times New Roman" w:hAnsi="Times New Roman" w:cs="Times New Roman"/>
          <w:b/>
          <w:sz w:val="24"/>
          <w:szCs w:val="24"/>
        </w:rPr>
      </w:pPr>
      <w:r w:rsidRPr="006D6D88">
        <w:rPr>
          <w:rFonts w:ascii="Times New Roman" w:hAnsi="Times New Roman" w:cs="Times New Roman"/>
          <w:b/>
          <w:sz w:val="24"/>
          <w:szCs w:val="24"/>
        </w:rPr>
        <w:t>Меры профилактики коррупции в Учреждении.</w:t>
      </w:r>
    </w:p>
    <w:p w:rsidR="00E746E7" w:rsidRPr="006D6D88" w:rsidRDefault="00E746E7" w:rsidP="00CA31D7">
      <w:pPr>
        <w:pStyle w:val="a4"/>
        <w:spacing w:after="0" w:line="240" w:lineRule="auto"/>
        <w:ind w:left="0" w:firstLine="709"/>
        <w:jc w:val="both"/>
        <w:rPr>
          <w:rFonts w:ascii="Times New Roman" w:hAnsi="Times New Roman" w:cs="Times New Roman"/>
          <w:b/>
          <w:sz w:val="24"/>
          <w:szCs w:val="24"/>
        </w:rPr>
      </w:pPr>
      <w:r w:rsidRPr="006D6D88">
        <w:rPr>
          <w:rFonts w:ascii="Times New Roman" w:hAnsi="Times New Roman" w:cs="Times New Roman"/>
          <w:b/>
          <w:sz w:val="24"/>
          <w:szCs w:val="24"/>
        </w:rPr>
        <w:t>Правовые и организационные основы противодействия коррупции в Учреждении, основные принципы противодействия коррупции</w:t>
      </w:r>
    </w:p>
    <w:p w:rsidR="00E746E7" w:rsidRPr="00C32B05" w:rsidRDefault="00E746E7" w:rsidP="00CA31D7">
      <w:pPr>
        <w:pStyle w:val="a4"/>
        <w:spacing w:after="0" w:line="240" w:lineRule="auto"/>
        <w:ind w:left="0" w:firstLine="709"/>
        <w:jc w:val="both"/>
        <w:rPr>
          <w:rFonts w:ascii="Times New Roman" w:hAnsi="Times New Roman" w:cs="Times New Roman"/>
          <w:sz w:val="24"/>
          <w:szCs w:val="24"/>
        </w:rPr>
      </w:pPr>
    </w:p>
    <w:p w:rsidR="00E746E7" w:rsidRPr="00C32B05" w:rsidRDefault="00E746E7" w:rsidP="00CA31D7">
      <w:pPr>
        <w:pStyle w:val="a4"/>
        <w:numPr>
          <w:ilvl w:val="1"/>
          <w:numId w:val="1"/>
        </w:numPr>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С целью профилактики коррупции в Учреждении проводится следующая работа</w:t>
      </w:r>
      <w:r w:rsidR="00097F9F" w:rsidRPr="00C32B05">
        <w:rPr>
          <w:rFonts w:ascii="Times New Roman" w:hAnsi="Times New Roman" w:cs="Times New Roman"/>
          <w:sz w:val="24"/>
          <w:szCs w:val="24"/>
        </w:rPr>
        <w:t>:</w:t>
      </w:r>
    </w:p>
    <w:p w:rsidR="00097F9F" w:rsidRPr="00C32B05" w:rsidRDefault="00097F9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Назначено должностное лицо, ответственное за профилактику и противодействие коррупции в Учреждении;</w:t>
      </w:r>
    </w:p>
    <w:p w:rsidR="00097F9F" w:rsidRPr="00C32B05" w:rsidRDefault="00097F9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утверждена Антикоррупционная политика Учреждения;</w:t>
      </w:r>
    </w:p>
    <w:p w:rsidR="00097F9F" w:rsidRPr="00C32B05" w:rsidRDefault="00097F9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утвержден Кодекс этики и служебного поведения работников Учреждения;</w:t>
      </w:r>
    </w:p>
    <w:p w:rsidR="00097F9F" w:rsidRPr="00C32B05" w:rsidRDefault="00097F9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создана Комиссия, рассматривающая вопросы, связанные с соблюдением антикоррупционного законодательства работниками;</w:t>
      </w:r>
    </w:p>
    <w:p w:rsidR="00097F9F" w:rsidRPr="00C32B05" w:rsidRDefault="00097F9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ежегодно утверждается план  противодействия коррупции.</w:t>
      </w:r>
    </w:p>
    <w:p w:rsidR="00097F9F" w:rsidRPr="00C32B05" w:rsidRDefault="00097F9F" w:rsidP="00CA31D7">
      <w:pPr>
        <w:pStyle w:val="a4"/>
        <w:numPr>
          <w:ilvl w:val="1"/>
          <w:numId w:val="1"/>
        </w:numPr>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Кодекс этики и служебного поведения работников Учреждения.</w:t>
      </w:r>
    </w:p>
    <w:p w:rsidR="00097F9F"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97F9F" w:rsidRPr="00C32B05">
        <w:rPr>
          <w:rFonts w:ascii="Times New Roman" w:hAnsi="Times New Roman" w:cs="Times New Roman"/>
          <w:sz w:val="24"/>
          <w:szCs w:val="24"/>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Учреждения независимо от замещаемой ими должности.</w:t>
      </w:r>
    </w:p>
    <w:p w:rsidR="00097F9F"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97F9F" w:rsidRPr="00C32B05">
        <w:rPr>
          <w:rFonts w:ascii="Times New Roman" w:hAnsi="Times New Roman" w:cs="Times New Roman"/>
          <w:sz w:val="24"/>
          <w:szCs w:val="24"/>
        </w:rPr>
        <w:t>Целью Кодекса является установление этических норм и правил служебного</w:t>
      </w:r>
      <w:r w:rsidR="004C0BF2" w:rsidRPr="00C32B05">
        <w:rPr>
          <w:rFonts w:ascii="Times New Roman" w:hAnsi="Times New Roman" w:cs="Times New Roman"/>
          <w:sz w:val="24"/>
          <w:szCs w:val="24"/>
        </w:rPr>
        <w:t xml:space="preserve"> </w:t>
      </w:r>
      <w:r w:rsidR="00097F9F" w:rsidRPr="00C32B05">
        <w:rPr>
          <w:rFonts w:ascii="Times New Roman" w:hAnsi="Times New Roman" w:cs="Times New Roman"/>
          <w:sz w:val="24"/>
          <w:szCs w:val="24"/>
        </w:rPr>
        <w:t>поведения работников Учреждения</w:t>
      </w:r>
      <w:r w:rsidR="004C0BF2" w:rsidRPr="00C32B05">
        <w:rPr>
          <w:rFonts w:ascii="Times New Roman" w:hAnsi="Times New Roman" w:cs="Times New Roman"/>
          <w:sz w:val="24"/>
          <w:szCs w:val="24"/>
        </w:rPr>
        <w:t xml:space="preserve"> для повышения эффективности выполнения ими своих трудовых обязанностей, а так же содействие укреплению авторитета работников Учреждения, повышению доверия граждан к Учреждению.</w:t>
      </w:r>
      <w:r w:rsidR="008977D1" w:rsidRPr="00C32B05">
        <w:rPr>
          <w:rFonts w:ascii="Times New Roman" w:hAnsi="Times New Roman" w:cs="Times New Roman"/>
          <w:sz w:val="24"/>
          <w:szCs w:val="24"/>
        </w:rPr>
        <w:t xml:space="preserve"> </w:t>
      </w:r>
    </w:p>
    <w:p w:rsidR="008977D1"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77D1" w:rsidRPr="00C32B05">
        <w:rPr>
          <w:rFonts w:ascii="Times New Roman" w:hAnsi="Times New Roman" w:cs="Times New Roman"/>
          <w:sz w:val="24"/>
          <w:szCs w:val="24"/>
        </w:rPr>
        <w:t xml:space="preserve">Кодекс </w:t>
      </w:r>
      <w:proofErr w:type="gramStart"/>
      <w:r w:rsidR="008977D1" w:rsidRPr="00C32B05">
        <w:rPr>
          <w:rFonts w:ascii="Times New Roman" w:hAnsi="Times New Roman" w:cs="Times New Roman"/>
          <w:sz w:val="24"/>
          <w:szCs w:val="24"/>
        </w:rPr>
        <w:t>признан</w:t>
      </w:r>
      <w:proofErr w:type="gramEnd"/>
      <w:r w:rsidR="008977D1" w:rsidRPr="00C32B05">
        <w:rPr>
          <w:rFonts w:ascii="Times New Roman" w:hAnsi="Times New Roman" w:cs="Times New Roman"/>
          <w:sz w:val="24"/>
          <w:szCs w:val="24"/>
        </w:rPr>
        <w:t xml:space="preserve"> повысить эффективность выполнения работниками Учреждения своих трудовых обязанностей. </w:t>
      </w:r>
    </w:p>
    <w:p w:rsidR="008977D1"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77D1" w:rsidRPr="00C32B05">
        <w:rPr>
          <w:rFonts w:ascii="Times New Roman" w:hAnsi="Times New Roman" w:cs="Times New Roman"/>
          <w:sz w:val="24"/>
          <w:szCs w:val="24"/>
        </w:rPr>
        <w:t xml:space="preserve">Кодекс служит основой для формирования основных принципов служебного поведения работников Учреждения, уважительного отношения к работникам Учреждения в общественном создании, а так же выступает как институт общественного сознания и нравственности работников Учреждения, их самоконтроля. </w:t>
      </w:r>
    </w:p>
    <w:p w:rsidR="008977D1"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77D1" w:rsidRPr="00C32B05">
        <w:rPr>
          <w:rFonts w:ascii="Times New Roman" w:hAnsi="Times New Roman" w:cs="Times New Roman"/>
          <w:sz w:val="24"/>
          <w:szCs w:val="24"/>
        </w:rPr>
        <w:t>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w:t>
      </w:r>
    </w:p>
    <w:p w:rsidR="008977D1" w:rsidRPr="00C32B05" w:rsidRDefault="008977D1" w:rsidP="00CA31D7">
      <w:pPr>
        <w:pStyle w:val="a4"/>
        <w:numPr>
          <w:ilvl w:val="1"/>
          <w:numId w:val="1"/>
        </w:numPr>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Комиссия, рассматривающая вопросы, связанные с соблюдением антикоррупционного законодательства работниками Учреждения </w:t>
      </w:r>
      <w:r w:rsidR="00E751DE">
        <w:rPr>
          <w:rFonts w:ascii="Times New Roman" w:hAnsi="Times New Roman" w:cs="Times New Roman"/>
          <w:sz w:val="24"/>
          <w:szCs w:val="24"/>
        </w:rPr>
        <w:t>(</w:t>
      </w:r>
      <w:r w:rsidRPr="00C32B05">
        <w:rPr>
          <w:rFonts w:ascii="Times New Roman" w:hAnsi="Times New Roman" w:cs="Times New Roman"/>
          <w:sz w:val="24"/>
          <w:szCs w:val="24"/>
        </w:rPr>
        <w:t>Комиссия).</w:t>
      </w:r>
    </w:p>
    <w:p w:rsidR="008977D1"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77D1" w:rsidRPr="00C32B05">
        <w:rPr>
          <w:rFonts w:ascii="Times New Roman" w:hAnsi="Times New Roman" w:cs="Times New Roman"/>
          <w:sz w:val="24"/>
          <w:szCs w:val="24"/>
        </w:rPr>
        <w:t>Основные задачи комиссии:</w:t>
      </w:r>
    </w:p>
    <w:p w:rsidR="008977D1" w:rsidRPr="00C32B05" w:rsidRDefault="008977D1"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 содействие в выявлении и урегулировании конфликта интересов работников </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Учреждения, возникающего в ходе выполнения ими трудовых обязанностей и способного привести к причинению вреда правам и законным интересам, имуществу и (или) деловой репутации Учреждения,</w:t>
      </w:r>
    </w:p>
    <w:p w:rsidR="008E373F" w:rsidRPr="00C32B05" w:rsidRDefault="008977D1"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содействие в осуществлении мер</w:t>
      </w:r>
      <w:r w:rsidR="008E373F" w:rsidRPr="00C32B05">
        <w:rPr>
          <w:rFonts w:ascii="Times New Roman" w:hAnsi="Times New Roman" w:cs="Times New Roman"/>
          <w:sz w:val="24"/>
          <w:szCs w:val="24"/>
        </w:rPr>
        <w:t xml:space="preserve"> по предупреждению коррупции.</w:t>
      </w:r>
    </w:p>
    <w:p w:rsidR="008E373F" w:rsidRPr="00C32B05" w:rsidRDefault="00C32B05" w:rsidP="00CA31D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E373F" w:rsidRPr="00C32B05">
        <w:rPr>
          <w:rFonts w:ascii="Times New Roman" w:hAnsi="Times New Roman" w:cs="Times New Roman"/>
          <w:sz w:val="24"/>
          <w:szCs w:val="24"/>
        </w:rPr>
        <w:t>Основные функции комиссии:</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обеспечение своевременности решения вопросов, содержащихся  в обращениях граждан;</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-контроля качества решения вопросов, содержащихся в обращениях граждан;</w:t>
      </w:r>
    </w:p>
    <w:p w:rsidR="008977D1"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w:t>
      </w:r>
      <w:r w:rsidR="008977D1" w:rsidRPr="00C32B05">
        <w:rPr>
          <w:rFonts w:ascii="Times New Roman" w:hAnsi="Times New Roman" w:cs="Times New Roman"/>
          <w:sz w:val="24"/>
          <w:szCs w:val="24"/>
        </w:rPr>
        <w:t xml:space="preserve"> </w:t>
      </w:r>
      <w:r w:rsidRPr="00C32B05">
        <w:rPr>
          <w:rFonts w:ascii="Times New Roman" w:hAnsi="Times New Roman" w:cs="Times New Roman"/>
          <w:sz w:val="24"/>
          <w:szCs w:val="24"/>
        </w:rPr>
        <w:t>участие в подготовке рекомендаций для принятия решений по вопросам противодействия коррупции;</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участие в разработке основных направлений антикоррупционной политики;</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xml:space="preserve">- участие в разработке и реализации антикоррупционных мероприятий, оценке их эффективности, осуществлении </w:t>
      </w:r>
      <w:proofErr w:type="gramStart"/>
      <w:r w:rsidRPr="00C32B05">
        <w:rPr>
          <w:rFonts w:ascii="Times New Roman" w:hAnsi="Times New Roman" w:cs="Times New Roman"/>
          <w:sz w:val="24"/>
          <w:szCs w:val="24"/>
        </w:rPr>
        <w:t>контроля за</w:t>
      </w:r>
      <w:proofErr w:type="gramEnd"/>
      <w:r w:rsidRPr="00C32B05">
        <w:rPr>
          <w:rFonts w:ascii="Times New Roman" w:hAnsi="Times New Roman" w:cs="Times New Roman"/>
          <w:sz w:val="24"/>
          <w:szCs w:val="24"/>
        </w:rPr>
        <w:t xml:space="preserve"> ходом их реализации;</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-подготовка проектов решений по вопросам, входящим в компетенцию Комиссии;</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участие в организации антикоррупционной пропаганды;</w:t>
      </w:r>
    </w:p>
    <w:p w:rsidR="008E373F" w:rsidRPr="00C32B05" w:rsidRDefault="008E373F" w:rsidP="00CA31D7">
      <w:pPr>
        <w:pStyle w:val="a4"/>
        <w:spacing w:after="0" w:line="240" w:lineRule="auto"/>
        <w:ind w:left="0" w:firstLine="709"/>
        <w:jc w:val="both"/>
        <w:rPr>
          <w:rFonts w:ascii="Times New Roman" w:hAnsi="Times New Roman" w:cs="Times New Roman"/>
          <w:sz w:val="24"/>
          <w:szCs w:val="24"/>
        </w:rPr>
      </w:pPr>
      <w:r w:rsidRPr="00C32B05">
        <w:rPr>
          <w:rFonts w:ascii="Times New Roman" w:hAnsi="Times New Roman" w:cs="Times New Roman"/>
          <w:sz w:val="24"/>
          <w:szCs w:val="24"/>
        </w:rPr>
        <w:t>- участие в подготовке в установленном порядке предложений по вопросам борьбы с коррупцией</w:t>
      </w:r>
      <w:r w:rsidR="004F6955" w:rsidRPr="00C32B05">
        <w:rPr>
          <w:rFonts w:ascii="Times New Roman" w:hAnsi="Times New Roman" w:cs="Times New Roman"/>
          <w:sz w:val="24"/>
          <w:szCs w:val="24"/>
        </w:rPr>
        <w:t>.</w:t>
      </w:r>
    </w:p>
    <w:p w:rsidR="00747053" w:rsidRPr="006D6D88" w:rsidRDefault="00C32B05" w:rsidP="00E751DE">
      <w:pPr>
        <w:pStyle w:val="a4"/>
        <w:spacing w:after="0" w:line="240" w:lineRule="auto"/>
        <w:ind w:left="0" w:firstLine="284"/>
        <w:jc w:val="both"/>
        <w:rPr>
          <w:rFonts w:ascii="Times New Roman" w:hAnsi="Times New Roman" w:cs="Times New Roman"/>
          <w:b/>
          <w:sz w:val="24"/>
          <w:szCs w:val="24"/>
        </w:rPr>
      </w:pPr>
      <w:r w:rsidRPr="006D6D88">
        <w:rPr>
          <w:rFonts w:ascii="Times New Roman" w:hAnsi="Times New Roman" w:cs="Times New Roman"/>
          <w:b/>
          <w:sz w:val="24"/>
          <w:szCs w:val="24"/>
        </w:rPr>
        <w:lastRenderedPageBreak/>
        <w:t xml:space="preserve">  </w:t>
      </w:r>
      <w:r w:rsidR="006D6D88">
        <w:rPr>
          <w:rFonts w:ascii="Times New Roman" w:hAnsi="Times New Roman" w:cs="Times New Roman"/>
          <w:b/>
          <w:sz w:val="24"/>
          <w:szCs w:val="24"/>
        </w:rPr>
        <w:t xml:space="preserve">  </w:t>
      </w:r>
      <w:r w:rsidRPr="006D6D88">
        <w:rPr>
          <w:rFonts w:ascii="Times New Roman" w:hAnsi="Times New Roman" w:cs="Times New Roman"/>
          <w:b/>
          <w:sz w:val="24"/>
          <w:szCs w:val="24"/>
        </w:rPr>
        <w:t xml:space="preserve">  </w:t>
      </w:r>
      <w:r w:rsidR="00747053" w:rsidRPr="006D6D88">
        <w:rPr>
          <w:rFonts w:ascii="Times New Roman" w:hAnsi="Times New Roman" w:cs="Times New Roman"/>
          <w:b/>
          <w:sz w:val="24"/>
          <w:szCs w:val="24"/>
        </w:rPr>
        <w:t xml:space="preserve">3. </w:t>
      </w:r>
      <w:r w:rsidR="006D6D88">
        <w:rPr>
          <w:rFonts w:ascii="Times New Roman" w:hAnsi="Times New Roman" w:cs="Times New Roman"/>
          <w:b/>
          <w:sz w:val="24"/>
          <w:szCs w:val="24"/>
        </w:rPr>
        <w:t xml:space="preserve">     </w:t>
      </w:r>
      <w:r w:rsidR="00747053" w:rsidRPr="006D6D88">
        <w:rPr>
          <w:rFonts w:ascii="Times New Roman" w:hAnsi="Times New Roman" w:cs="Times New Roman"/>
          <w:b/>
          <w:sz w:val="24"/>
          <w:szCs w:val="24"/>
        </w:rPr>
        <w:t>Ответственность за коррупционные правонарушения</w:t>
      </w:r>
      <w:r w:rsidR="006D6D88" w:rsidRPr="006D6D88">
        <w:rPr>
          <w:rFonts w:ascii="Times New Roman" w:hAnsi="Times New Roman" w:cs="Times New Roman"/>
          <w:b/>
          <w:sz w:val="24"/>
          <w:szCs w:val="24"/>
        </w:rPr>
        <w:t xml:space="preserve">  </w:t>
      </w:r>
      <w:r w:rsidR="00747053" w:rsidRPr="006D6D88">
        <w:rPr>
          <w:rFonts w:ascii="Times New Roman" w:hAnsi="Times New Roman" w:cs="Times New Roman"/>
          <w:b/>
          <w:sz w:val="24"/>
          <w:szCs w:val="24"/>
        </w:rPr>
        <w:t xml:space="preserve">Законодательством Российской Федерации предусмотрена следующая минимальная </w:t>
      </w:r>
      <w:r w:rsidRPr="006D6D88">
        <w:rPr>
          <w:rFonts w:ascii="Times New Roman" w:hAnsi="Times New Roman" w:cs="Times New Roman"/>
          <w:b/>
          <w:sz w:val="24"/>
          <w:szCs w:val="24"/>
        </w:rPr>
        <w:t xml:space="preserve">  </w:t>
      </w:r>
      <w:r w:rsidR="00747053" w:rsidRPr="006D6D88">
        <w:rPr>
          <w:rFonts w:ascii="Times New Roman" w:hAnsi="Times New Roman" w:cs="Times New Roman"/>
          <w:b/>
          <w:sz w:val="24"/>
          <w:szCs w:val="24"/>
        </w:rPr>
        <w:t>ответственность за коррупционные правонарушения:</w:t>
      </w:r>
    </w:p>
    <w:p w:rsidR="00443F6D" w:rsidRPr="00C32B05" w:rsidRDefault="00443F6D"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 xml:space="preserve">3.1. </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 xml:space="preserve">Уголовный кодекс </w:t>
      </w:r>
      <w:r w:rsidR="00E751DE">
        <w:rPr>
          <w:rFonts w:ascii="Times New Roman" w:hAnsi="Times New Roman" w:cs="Times New Roman"/>
          <w:sz w:val="24"/>
          <w:szCs w:val="24"/>
        </w:rPr>
        <w:t>Р</w:t>
      </w:r>
      <w:r w:rsidRPr="00C32B05">
        <w:rPr>
          <w:rFonts w:ascii="Times New Roman" w:hAnsi="Times New Roman" w:cs="Times New Roman"/>
          <w:sz w:val="24"/>
          <w:szCs w:val="24"/>
        </w:rPr>
        <w:t xml:space="preserve">оссийской </w:t>
      </w:r>
      <w:r w:rsidR="00E751DE">
        <w:rPr>
          <w:rFonts w:ascii="Times New Roman" w:hAnsi="Times New Roman" w:cs="Times New Roman"/>
          <w:sz w:val="24"/>
          <w:szCs w:val="24"/>
        </w:rPr>
        <w:t>Ф</w:t>
      </w:r>
      <w:r w:rsidRPr="00C32B05">
        <w:rPr>
          <w:rFonts w:ascii="Times New Roman" w:hAnsi="Times New Roman" w:cs="Times New Roman"/>
          <w:sz w:val="24"/>
          <w:szCs w:val="24"/>
        </w:rPr>
        <w:t>едерации</w:t>
      </w:r>
    </w:p>
    <w:p w:rsidR="00443F6D" w:rsidRPr="00C32B05" w:rsidRDefault="00443F6D"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 159. Мошенничество</w:t>
      </w:r>
    </w:p>
    <w:p w:rsidR="00344074" w:rsidRPr="00C32B05" w:rsidRDefault="00344074" w:rsidP="00E751DE">
      <w:pPr>
        <w:pStyle w:val="a4"/>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Мошенничество, то есть хищение чужого имущества или приобретение права на чужое имущество путем обмана или злоупотребления доверием,- называется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w:t>
      </w:r>
      <w:proofErr w:type="gramEnd"/>
      <w:r w:rsidRPr="00C32B05">
        <w:rPr>
          <w:rFonts w:ascii="Times New Roman" w:hAnsi="Times New Roman" w:cs="Times New Roman"/>
          <w:sz w:val="24"/>
          <w:szCs w:val="24"/>
        </w:rPr>
        <w:t xml:space="preserve">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747053" w:rsidRPr="00C32B05" w:rsidRDefault="00C57009"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 204. Коммерческий подкуп</w:t>
      </w:r>
    </w:p>
    <w:p w:rsidR="00C57009" w:rsidRPr="00C32B05" w:rsidRDefault="00C57009" w:rsidP="00E751DE">
      <w:pPr>
        <w:pStyle w:val="a4"/>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услуги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w:t>
      </w:r>
      <w:proofErr w:type="spellStart"/>
      <w:r w:rsidRPr="00C32B05">
        <w:rPr>
          <w:rFonts w:ascii="Times New Roman" w:hAnsi="Times New Roman" w:cs="Times New Roman"/>
          <w:sz w:val="24"/>
          <w:szCs w:val="24"/>
        </w:rPr>
        <w:t>положением-</w:t>
      </w:r>
      <w:r w:rsidR="00C32B05">
        <w:rPr>
          <w:rFonts w:ascii="Times New Roman" w:hAnsi="Times New Roman" w:cs="Times New Roman"/>
          <w:sz w:val="24"/>
          <w:szCs w:val="24"/>
        </w:rPr>
        <w:t>н</w:t>
      </w:r>
      <w:r w:rsidRPr="00C32B05">
        <w:rPr>
          <w:rFonts w:ascii="Times New Roman" w:hAnsi="Times New Roman" w:cs="Times New Roman"/>
          <w:sz w:val="24"/>
          <w:szCs w:val="24"/>
        </w:rPr>
        <w:t>азывается</w:t>
      </w:r>
      <w:proofErr w:type="spellEnd"/>
      <w:r w:rsidRPr="00C32B05">
        <w:rPr>
          <w:rFonts w:ascii="Times New Roman" w:hAnsi="Times New Roman" w:cs="Times New Roman"/>
          <w:sz w:val="24"/>
          <w:szCs w:val="24"/>
        </w:rPr>
        <w:t xml:space="preserve"> штрафом  в размере от десятикратной до пятидесятикратной суммы коммерческого подкупа с лишение</w:t>
      </w:r>
      <w:r w:rsidR="00E751DE">
        <w:rPr>
          <w:rFonts w:ascii="Times New Roman" w:hAnsi="Times New Roman" w:cs="Times New Roman"/>
          <w:sz w:val="24"/>
          <w:szCs w:val="24"/>
        </w:rPr>
        <w:t>м</w:t>
      </w:r>
      <w:r w:rsidRPr="00C32B05">
        <w:rPr>
          <w:rFonts w:ascii="Times New Roman" w:hAnsi="Times New Roman" w:cs="Times New Roman"/>
          <w:sz w:val="24"/>
          <w:szCs w:val="24"/>
        </w:rPr>
        <w:t xml:space="preserve"> права занимать определенные</w:t>
      </w:r>
      <w:r w:rsidR="002B2D66" w:rsidRPr="00C32B05">
        <w:rPr>
          <w:rFonts w:ascii="Times New Roman" w:hAnsi="Times New Roman" w:cs="Times New Roman"/>
          <w:sz w:val="24"/>
          <w:szCs w:val="24"/>
        </w:rPr>
        <w:t xml:space="preserve"> </w:t>
      </w:r>
      <w:r w:rsidRPr="00C32B05">
        <w:rPr>
          <w:rFonts w:ascii="Times New Roman" w:hAnsi="Times New Roman" w:cs="Times New Roman"/>
          <w:sz w:val="24"/>
          <w:szCs w:val="24"/>
        </w:rPr>
        <w:t>должности или заниматься определенной деятельностью</w:t>
      </w:r>
      <w:proofErr w:type="gramEnd"/>
      <w:r w:rsidRPr="00C32B05">
        <w:rPr>
          <w:rFonts w:ascii="Times New Roman" w:hAnsi="Times New Roman" w:cs="Times New Roman"/>
          <w:sz w:val="24"/>
          <w:szCs w:val="24"/>
        </w:rPr>
        <w:t xml:space="preserve"> на срок до двух лет, либо ограничением свободы на </w:t>
      </w:r>
      <w:r w:rsidR="002B2D66" w:rsidRPr="00C32B05">
        <w:rPr>
          <w:rFonts w:ascii="Times New Roman" w:hAnsi="Times New Roman" w:cs="Times New Roman"/>
          <w:sz w:val="24"/>
          <w:szCs w:val="24"/>
        </w:rPr>
        <w:t>срок до двух лет, либо принудительными работами на срок до трех лет,</w:t>
      </w:r>
      <w:r w:rsidR="00E751DE">
        <w:rPr>
          <w:rFonts w:ascii="Times New Roman" w:hAnsi="Times New Roman" w:cs="Times New Roman"/>
          <w:sz w:val="24"/>
          <w:szCs w:val="24"/>
        </w:rPr>
        <w:t xml:space="preserve"> </w:t>
      </w:r>
      <w:r w:rsidR="002B2D66" w:rsidRPr="00C32B05">
        <w:rPr>
          <w:rFonts w:ascii="Times New Roman" w:hAnsi="Times New Roman" w:cs="Times New Roman"/>
          <w:sz w:val="24"/>
          <w:szCs w:val="24"/>
        </w:rPr>
        <w:t>либо лишением свободы на тот же срок.</w:t>
      </w:r>
    </w:p>
    <w:p w:rsidR="002B2D66" w:rsidRPr="00C32B05" w:rsidRDefault="002B2D66"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 290. Получение взятки</w:t>
      </w:r>
    </w:p>
    <w:p w:rsidR="002B2D66" w:rsidRPr="00C32B05" w:rsidRDefault="002B2D66" w:rsidP="00E751DE">
      <w:pPr>
        <w:pStyle w:val="a4"/>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Называется штрафом в размере от двадцати</w:t>
      </w:r>
      <w:r w:rsidR="00313502" w:rsidRPr="00C32B05">
        <w:rPr>
          <w:rFonts w:ascii="Times New Roman" w:hAnsi="Times New Roman" w:cs="Times New Roman"/>
          <w:sz w:val="24"/>
          <w:szCs w:val="24"/>
        </w:rPr>
        <w:t xml:space="preserve"> </w:t>
      </w:r>
      <w:r w:rsidRPr="00C32B05">
        <w:rPr>
          <w:rFonts w:ascii="Times New Roman" w:hAnsi="Times New Roman" w:cs="Times New Roman"/>
          <w:sz w:val="24"/>
          <w:szCs w:val="24"/>
        </w:rPr>
        <w:t>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w:t>
      </w:r>
      <w:proofErr w:type="gramEnd"/>
      <w:r w:rsidRPr="00C32B05">
        <w:rPr>
          <w:rFonts w:ascii="Times New Roman" w:hAnsi="Times New Roman" w:cs="Times New Roman"/>
          <w:sz w:val="24"/>
          <w:szCs w:val="24"/>
        </w:rPr>
        <w:t xml:space="preserve"> </w:t>
      </w:r>
      <w:proofErr w:type="gramStart"/>
      <w:r w:rsidRPr="00C32B05">
        <w:rPr>
          <w:rFonts w:ascii="Times New Roman" w:hAnsi="Times New Roman" w:cs="Times New Roman"/>
          <w:sz w:val="24"/>
          <w:szCs w:val="24"/>
        </w:rPr>
        <w:t>размере</w:t>
      </w:r>
      <w:proofErr w:type="gramEnd"/>
      <w:r w:rsidRPr="00C32B05">
        <w:rPr>
          <w:rFonts w:ascii="Times New Roman" w:hAnsi="Times New Roman" w:cs="Times New Roman"/>
          <w:sz w:val="24"/>
          <w:szCs w:val="24"/>
        </w:rPr>
        <w:t xml:space="preserve"> двадцатикратной суммы взятки.</w:t>
      </w:r>
    </w:p>
    <w:p w:rsidR="002B2D66" w:rsidRPr="00C32B05" w:rsidRDefault="002B2D66"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 291. Дача взятки</w:t>
      </w:r>
    </w:p>
    <w:p w:rsidR="002B2D66" w:rsidRPr="00C32B05" w:rsidRDefault="002B2D66"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Называется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2B2D66" w:rsidRPr="00C32B05" w:rsidRDefault="002B2D66"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 291.1. Посредничество во взяточни</w:t>
      </w:r>
      <w:r w:rsidR="003A0FD4" w:rsidRPr="00C32B05">
        <w:rPr>
          <w:rFonts w:ascii="Times New Roman" w:hAnsi="Times New Roman" w:cs="Times New Roman"/>
          <w:sz w:val="24"/>
          <w:szCs w:val="24"/>
        </w:rPr>
        <w:t>честве</w:t>
      </w:r>
    </w:p>
    <w:p w:rsidR="003A0FD4" w:rsidRPr="00C32B05" w:rsidRDefault="003A0FD4"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Называется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B36843" w:rsidRPr="00C32B05" w:rsidRDefault="00B36843"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 292. Служебный подлог</w:t>
      </w:r>
    </w:p>
    <w:p w:rsidR="009D6C5F" w:rsidRPr="00C32B05" w:rsidRDefault="00B36843" w:rsidP="00E751DE">
      <w:pPr>
        <w:pStyle w:val="a4"/>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Служебный подлог, то есть внесение должностным лицом, а так 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r w:rsidR="00E751DE">
        <w:rPr>
          <w:rFonts w:ascii="Times New Roman" w:hAnsi="Times New Roman" w:cs="Times New Roman"/>
          <w:sz w:val="24"/>
          <w:szCs w:val="24"/>
        </w:rPr>
        <w:t xml:space="preserve"> </w:t>
      </w:r>
      <w:r w:rsidR="009D6C5F" w:rsidRPr="00C32B05">
        <w:rPr>
          <w:rFonts w:ascii="Times New Roman" w:hAnsi="Times New Roman" w:cs="Times New Roman"/>
          <w:sz w:val="24"/>
          <w:szCs w:val="24"/>
        </w:rPr>
        <w:t>-</w:t>
      </w:r>
      <w:r w:rsidR="00C32B05">
        <w:rPr>
          <w:rFonts w:ascii="Times New Roman" w:hAnsi="Times New Roman" w:cs="Times New Roman"/>
          <w:sz w:val="24"/>
          <w:szCs w:val="24"/>
        </w:rPr>
        <w:t xml:space="preserve">   </w:t>
      </w:r>
      <w:r w:rsidR="009D6C5F" w:rsidRPr="00C32B05">
        <w:rPr>
          <w:rFonts w:ascii="Times New Roman" w:hAnsi="Times New Roman" w:cs="Times New Roman"/>
          <w:sz w:val="24"/>
          <w:szCs w:val="24"/>
        </w:rPr>
        <w:t>наказываются штрафом в размере до восьмидесяти тысяч рублей или в размере заработной</w:t>
      </w:r>
      <w:proofErr w:type="gramEnd"/>
      <w:r w:rsidR="009D6C5F" w:rsidRPr="00C32B05">
        <w:rPr>
          <w:rFonts w:ascii="Times New Roman" w:hAnsi="Times New Roman" w:cs="Times New Roman"/>
          <w:sz w:val="24"/>
          <w:szCs w:val="24"/>
        </w:rPr>
        <w:t xml:space="preserve">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 либо лишением свободы на срок до двух лет. </w:t>
      </w:r>
    </w:p>
    <w:p w:rsidR="009D6C5F" w:rsidRPr="00C32B05" w:rsidRDefault="009D6C5F" w:rsidP="00E751DE">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Статья304. Провокация взятки либо коммерческого подкупа</w:t>
      </w:r>
    </w:p>
    <w:p w:rsidR="001770D4" w:rsidRPr="00C32B05" w:rsidRDefault="009D6C5F" w:rsidP="00997AB5">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Провокация взятки либо коммерческого подкупа, т.е. попытка передачи должностному лицу либо лицу, выполняющему управленческие функции в коммерческих или иных организациях.</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 xml:space="preserve"> Без его согласия денег,</w:t>
      </w:r>
      <w:r w:rsidR="00C32B05">
        <w:rPr>
          <w:rFonts w:ascii="Times New Roman" w:hAnsi="Times New Roman" w:cs="Times New Roman"/>
          <w:sz w:val="24"/>
          <w:szCs w:val="24"/>
        </w:rPr>
        <w:t xml:space="preserve"> </w:t>
      </w:r>
      <w:r w:rsidRPr="00C32B05">
        <w:rPr>
          <w:rFonts w:ascii="Times New Roman" w:hAnsi="Times New Roman" w:cs="Times New Roman"/>
          <w:sz w:val="24"/>
          <w:szCs w:val="24"/>
        </w:rPr>
        <w:t>ценных бумаг, иного имущества</w:t>
      </w:r>
      <w:r w:rsidR="00E95F59" w:rsidRPr="00C32B05">
        <w:rPr>
          <w:rFonts w:ascii="Times New Roman" w:hAnsi="Times New Roman" w:cs="Times New Roman"/>
          <w:sz w:val="24"/>
          <w:szCs w:val="24"/>
        </w:rPr>
        <w:t xml:space="preserve"> или оказания ему услуг имущественного характера в целях </w:t>
      </w:r>
      <w:r w:rsidR="001770D4" w:rsidRPr="00C32B05">
        <w:rPr>
          <w:rFonts w:ascii="Times New Roman" w:hAnsi="Times New Roman" w:cs="Times New Roman"/>
          <w:sz w:val="24"/>
          <w:szCs w:val="24"/>
        </w:rPr>
        <w:t xml:space="preserve">искусственного создания доказательств совершения </w:t>
      </w:r>
      <w:r w:rsidR="001770D4" w:rsidRPr="00C32B05">
        <w:rPr>
          <w:rFonts w:ascii="Times New Roman" w:hAnsi="Times New Roman" w:cs="Times New Roman"/>
          <w:sz w:val="24"/>
          <w:szCs w:val="24"/>
        </w:rPr>
        <w:lastRenderedPageBreak/>
        <w:t>преступления либо шантажа, называется штрафом в размере до двухсот тысяч рублей</w:t>
      </w:r>
      <w:r w:rsidR="006D6D88">
        <w:rPr>
          <w:rFonts w:ascii="Times New Roman" w:hAnsi="Times New Roman" w:cs="Times New Roman"/>
          <w:sz w:val="24"/>
          <w:szCs w:val="24"/>
        </w:rPr>
        <w:t>.</w:t>
      </w:r>
      <w:r w:rsidR="001770D4" w:rsidRPr="00C32B05">
        <w:rPr>
          <w:rFonts w:ascii="Times New Roman" w:hAnsi="Times New Roman" w:cs="Times New Roman"/>
          <w:sz w:val="24"/>
          <w:szCs w:val="24"/>
        </w:rPr>
        <w:t xml:space="preserve"> </w:t>
      </w:r>
      <w:proofErr w:type="gramStart"/>
      <w:r w:rsidR="006D6D88">
        <w:rPr>
          <w:rFonts w:ascii="Times New Roman" w:hAnsi="Times New Roman" w:cs="Times New Roman"/>
          <w:sz w:val="24"/>
          <w:szCs w:val="24"/>
        </w:rPr>
        <w:t>И</w:t>
      </w:r>
      <w:r w:rsidR="001770D4" w:rsidRPr="00C32B05">
        <w:rPr>
          <w:rFonts w:ascii="Times New Roman" w:hAnsi="Times New Roman" w:cs="Times New Roman"/>
          <w:sz w:val="24"/>
          <w:szCs w:val="24"/>
        </w:rPr>
        <w:t>ли в размере заработной платы или иного доходов осужденного за период до восемнадцати месяцев, либо принудительными работами на срок до пять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w:t>
      </w:r>
      <w:proofErr w:type="gramEnd"/>
      <w:r w:rsidR="001770D4" w:rsidRPr="00C32B05">
        <w:rPr>
          <w:rFonts w:ascii="Times New Roman" w:hAnsi="Times New Roman" w:cs="Times New Roman"/>
          <w:sz w:val="24"/>
          <w:szCs w:val="24"/>
        </w:rPr>
        <w:t xml:space="preserve"> до трех лет или без такового. </w:t>
      </w:r>
    </w:p>
    <w:p w:rsidR="001770D4" w:rsidRPr="00C32B05" w:rsidRDefault="006D6D88" w:rsidP="00997AB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770D4" w:rsidRPr="00C32B05">
        <w:rPr>
          <w:rFonts w:ascii="Times New Roman" w:hAnsi="Times New Roman" w:cs="Times New Roman"/>
          <w:sz w:val="24"/>
          <w:szCs w:val="24"/>
        </w:rPr>
        <w:t xml:space="preserve">3.2. Кодекс Российской Федерации об административных правонарушениях. </w:t>
      </w:r>
    </w:p>
    <w:p w:rsidR="001770D4" w:rsidRPr="00C32B05" w:rsidRDefault="006D6D88" w:rsidP="00997AB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770D4" w:rsidRPr="00C32B05">
        <w:rPr>
          <w:rFonts w:ascii="Times New Roman" w:hAnsi="Times New Roman" w:cs="Times New Roman"/>
          <w:sz w:val="24"/>
          <w:szCs w:val="24"/>
        </w:rPr>
        <w:t xml:space="preserve">Статья 19.28. Незаконное вознаграждение от имени юридического лица </w:t>
      </w:r>
    </w:p>
    <w:p w:rsidR="005F6C3A" w:rsidRPr="00C32B05" w:rsidRDefault="006D6D88" w:rsidP="00997AB5">
      <w:pPr>
        <w:pStyle w:val="a4"/>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770D4" w:rsidRPr="00C32B05">
        <w:rPr>
          <w:rFonts w:ascii="Times New Roman" w:hAnsi="Times New Roman" w:cs="Times New Roman"/>
          <w:sz w:val="24"/>
          <w:szCs w:val="24"/>
        </w:rPr>
        <w:t>Незаконные передачи,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w:t>
      </w:r>
      <w:r w:rsidR="005F6C3A" w:rsidRPr="00C32B05">
        <w:rPr>
          <w:rFonts w:ascii="Times New Roman" w:hAnsi="Times New Roman" w:cs="Times New Roman"/>
          <w:sz w:val="24"/>
          <w:szCs w:val="24"/>
        </w:rPr>
        <w:t xml:space="preserve"> </w:t>
      </w:r>
      <w:r w:rsidR="001770D4" w:rsidRPr="00C32B05">
        <w:rPr>
          <w:rFonts w:ascii="Times New Roman" w:hAnsi="Times New Roman" w:cs="Times New Roman"/>
          <w:sz w:val="24"/>
          <w:szCs w:val="24"/>
        </w:rPr>
        <w:t>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001770D4" w:rsidRPr="00C32B05">
        <w:rPr>
          <w:rFonts w:ascii="Times New Roman" w:hAnsi="Times New Roman" w:cs="Times New Roman"/>
          <w:sz w:val="24"/>
          <w:szCs w:val="24"/>
        </w:rPr>
        <w:t xml:space="preserve"> </w:t>
      </w:r>
      <w:proofErr w:type="gramStart"/>
      <w:r w:rsidR="001770D4" w:rsidRPr="00C32B05">
        <w:rPr>
          <w:rFonts w:ascii="Times New Roman" w:hAnsi="Times New Roman" w:cs="Times New Roman"/>
          <w:sz w:val="24"/>
          <w:szCs w:val="24"/>
        </w:rPr>
        <w:t xml:space="preserve">или иной организации, иностранным должностным лицом </w:t>
      </w:r>
      <w:r w:rsidR="005F6C3A" w:rsidRPr="00C32B05">
        <w:rPr>
          <w:rFonts w:ascii="Times New Roman" w:hAnsi="Times New Roman" w:cs="Times New Roman"/>
          <w:sz w:val="24"/>
          <w:szCs w:val="24"/>
        </w:rPr>
        <w:t>либо должностным лицом публичной международной организации действия (бездействие), связанного с занимаемым или служебным положением,-</w:t>
      </w:r>
      <w:r w:rsidR="00997AB5">
        <w:rPr>
          <w:rFonts w:ascii="Times New Roman" w:hAnsi="Times New Roman" w:cs="Times New Roman"/>
          <w:sz w:val="24"/>
          <w:szCs w:val="24"/>
        </w:rPr>
        <w:t xml:space="preserve"> </w:t>
      </w:r>
      <w:r>
        <w:rPr>
          <w:rFonts w:ascii="Times New Roman" w:hAnsi="Times New Roman" w:cs="Times New Roman"/>
          <w:sz w:val="24"/>
          <w:szCs w:val="24"/>
        </w:rPr>
        <w:t>в</w:t>
      </w:r>
      <w:r w:rsidR="005F6C3A" w:rsidRPr="00C32B05">
        <w:rPr>
          <w:rFonts w:ascii="Times New Roman" w:hAnsi="Times New Roman" w:cs="Times New Roman"/>
          <w:sz w:val="24"/>
          <w:szCs w:val="24"/>
        </w:rPr>
        <w:t>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005F6C3A" w:rsidRPr="00C32B05">
        <w:rPr>
          <w:rFonts w:ascii="Times New Roman" w:hAnsi="Times New Roman" w:cs="Times New Roman"/>
          <w:sz w:val="24"/>
          <w:szCs w:val="24"/>
        </w:rPr>
        <w:t xml:space="preserve">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F6C3A" w:rsidRPr="00C32B05" w:rsidRDefault="006D6D88" w:rsidP="00997AB5">
      <w:pPr>
        <w:pStyle w:val="a4"/>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F6C3A" w:rsidRPr="00C32B05">
        <w:rPr>
          <w:rFonts w:ascii="Times New Roman" w:hAnsi="Times New Roman" w:cs="Times New Roman"/>
          <w:sz w:val="24"/>
          <w:szCs w:val="24"/>
        </w:rPr>
        <w:t xml:space="preserve">3.3. Действующее законодательство не исключает возможность одновременного </w:t>
      </w:r>
      <w:r w:rsidR="00997AB5">
        <w:rPr>
          <w:rFonts w:ascii="Times New Roman" w:hAnsi="Times New Roman" w:cs="Times New Roman"/>
          <w:sz w:val="24"/>
          <w:szCs w:val="24"/>
        </w:rPr>
        <w:t>в</w:t>
      </w:r>
      <w:r w:rsidR="005F6C3A" w:rsidRPr="00C32B05">
        <w:rPr>
          <w:rFonts w:ascii="Times New Roman" w:hAnsi="Times New Roman" w:cs="Times New Roman"/>
          <w:sz w:val="24"/>
          <w:szCs w:val="24"/>
        </w:rPr>
        <w:t>озбуждения уголовного дела в отношении физического лица (например, по статье 291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w:t>
      </w:r>
      <w:r w:rsidR="00E04251" w:rsidRPr="00C32B05">
        <w:rPr>
          <w:rFonts w:ascii="Times New Roman" w:hAnsi="Times New Roman" w:cs="Times New Roman"/>
          <w:sz w:val="24"/>
          <w:szCs w:val="24"/>
        </w:rPr>
        <w:t>т</w:t>
      </w:r>
      <w:r w:rsidR="005F6C3A" w:rsidRPr="00C32B05">
        <w:rPr>
          <w:rFonts w:ascii="Times New Roman" w:hAnsi="Times New Roman" w:cs="Times New Roman"/>
          <w:sz w:val="24"/>
          <w:szCs w:val="24"/>
        </w:rPr>
        <w:t>вовало это физическое лицо.</w:t>
      </w:r>
    </w:p>
    <w:p w:rsidR="00E04251" w:rsidRPr="00C32B05" w:rsidRDefault="00E04251" w:rsidP="00997AB5">
      <w:pPr>
        <w:pStyle w:val="a4"/>
        <w:spacing w:after="0" w:line="240" w:lineRule="auto"/>
        <w:ind w:left="0" w:firstLine="284"/>
        <w:jc w:val="both"/>
        <w:rPr>
          <w:rFonts w:ascii="Times New Roman" w:hAnsi="Times New Roman" w:cs="Times New Roman"/>
          <w:sz w:val="24"/>
          <w:szCs w:val="24"/>
        </w:rPr>
      </w:pPr>
    </w:p>
    <w:p w:rsidR="009D6C5F" w:rsidRPr="006D6D88" w:rsidRDefault="005F6C3A" w:rsidP="00997AB5">
      <w:pPr>
        <w:pStyle w:val="a4"/>
        <w:numPr>
          <w:ilvl w:val="0"/>
          <w:numId w:val="2"/>
        </w:numPr>
        <w:spacing w:after="0" w:line="240" w:lineRule="auto"/>
        <w:jc w:val="center"/>
        <w:rPr>
          <w:rFonts w:ascii="Times New Roman" w:hAnsi="Times New Roman" w:cs="Times New Roman"/>
          <w:b/>
          <w:sz w:val="24"/>
          <w:szCs w:val="24"/>
        </w:rPr>
      </w:pPr>
      <w:r w:rsidRPr="006D6D88">
        <w:rPr>
          <w:rFonts w:ascii="Times New Roman" w:hAnsi="Times New Roman" w:cs="Times New Roman"/>
          <w:b/>
          <w:sz w:val="24"/>
          <w:szCs w:val="24"/>
        </w:rPr>
        <w:t xml:space="preserve">Порядок уведомления работниками </w:t>
      </w:r>
      <w:r w:rsidR="00E04251" w:rsidRPr="006D6D88">
        <w:rPr>
          <w:rFonts w:ascii="Times New Roman" w:hAnsi="Times New Roman" w:cs="Times New Roman"/>
          <w:b/>
          <w:sz w:val="24"/>
          <w:szCs w:val="24"/>
        </w:rPr>
        <w:t>Учреждения работодателя, органы прокуратуры</w:t>
      </w:r>
      <w:r w:rsidR="001770D4" w:rsidRPr="006D6D88">
        <w:rPr>
          <w:rFonts w:ascii="Times New Roman" w:hAnsi="Times New Roman" w:cs="Times New Roman"/>
          <w:b/>
          <w:sz w:val="24"/>
          <w:szCs w:val="24"/>
        </w:rPr>
        <w:t xml:space="preserve"> </w:t>
      </w:r>
      <w:r w:rsidR="00E04251" w:rsidRPr="006D6D88">
        <w:rPr>
          <w:rFonts w:ascii="Times New Roman" w:hAnsi="Times New Roman" w:cs="Times New Roman"/>
          <w:b/>
          <w:sz w:val="24"/>
          <w:szCs w:val="24"/>
        </w:rPr>
        <w:t xml:space="preserve"> другие государственные органы обо всех случаях обращения к ним каких-либо в целях склонения их к совершению коррупционных правонарушений</w:t>
      </w:r>
    </w:p>
    <w:p w:rsidR="00EE2E10" w:rsidRPr="006D6D88" w:rsidRDefault="00EE2E10" w:rsidP="00997AB5">
      <w:pPr>
        <w:pStyle w:val="a4"/>
        <w:spacing w:after="0" w:line="240" w:lineRule="auto"/>
        <w:ind w:left="1069"/>
        <w:jc w:val="both"/>
        <w:rPr>
          <w:rFonts w:ascii="Times New Roman" w:hAnsi="Times New Roman" w:cs="Times New Roman"/>
          <w:b/>
          <w:sz w:val="24"/>
          <w:szCs w:val="24"/>
        </w:rPr>
      </w:pPr>
    </w:p>
    <w:p w:rsidR="00E04251" w:rsidRPr="00C32B05" w:rsidRDefault="00E04251" w:rsidP="00997AB5">
      <w:pPr>
        <w:pStyle w:val="a4"/>
        <w:numPr>
          <w:ilvl w:val="1"/>
          <w:numId w:val="2"/>
        </w:numPr>
        <w:tabs>
          <w:tab w:val="left" w:pos="1134"/>
        </w:tabs>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 xml:space="preserve">Работник Учреждения обязан уведомлять работодателя, органы прокуратуры Российской Федерации или другие государственные органы обо всех случаях обращения </w:t>
      </w:r>
      <w:r w:rsidR="006D6D88">
        <w:rPr>
          <w:rFonts w:ascii="Times New Roman" w:hAnsi="Times New Roman" w:cs="Times New Roman"/>
          <w:sz w:val="24"/>
          <w:szCs w:val="24"/>
        </w:rPr>
        <w:t>к</w:t>
      </w:r>
      <w:r w:rsidRPr="00C32B05">
        <w:rPr>
          <w:rFonts w:ascii="Times New Roman" w:hAnsi="Times New Roman" w:cs="Times New Roman"/>
          <w:sz w:val="24"/>
          <w:szCs w:val="24"/>
        </w:rPr>
        <w:t xml:space="preserve"> нему каких-либо лиц в целях склонения его к совершению коррупционных правонарушений.</w:t>
      </w:r>
    </w:p>
    <w:p w:rsidR="00E04251" w:rsidRPr="00C32B05" w:rsidRDefault="00E04251" w:rsidP="00997AB5">
      <w:pPr>
        <w:pStyle w:val="a4"/>
        <w:numPr>
          <w:ilvl w:val="1"/>
          <w:numId w:val="2"/>
        </w:numPr>
        <w:tabs>
          <w:tab w:val="left" w:pos="851"/>
        </w:tabs>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Уведомление работодателя о фактах обращения в целях склонения Работника Учреждения к совершению коррупционных правонарушений (</w:t>
      </w:r>
      <w:proofErr w:type="spellStart"/>
      <w:r w:rsidRPr="00C32B05">
        <w:rPr>
          <w:rFonts w:ascii="Times New Roman" w:hAnsi="Times New Roman" w:cs="Times New Roman"/>
          <w:sz w:val="24"/>
          <w:szCs w:val="24"/>
        </w:rPr>
        <w:t>далее-уведомление</w:t>
      </w:r>
      <w:proofErr w:type="spellEnd"/>
      <w:r w:rsidRPr="00C32B05">
        <w:rPr>
          <w:rFonts w:ascii="Times New Roman" w:hAnsi="Times New Roman" w:cs="Times New Roman"/>
          <w:sz w:val="24"/>
          <w:szCs w:val="24"/>
        </w:rPr>
        <w:t xml:space="preserve">) осуществляется письменно по форме утвержденной приказом директора Учреждения путем передачи его ответственному по профилактике и противодействию коррупции в </w:t>
      </w:r>
      <w:r w:rsidR="00E21092" w:rsidRPr="00C32B05">
        <w:rPr>
          <w:rFonts w:ascii="Times New Roman" w:hAnsi="Times New Roman" w:cs="Times New Roman"/>
          <w:sz w:val="24"/>
          <w:szCs w:val="24"/>
        </w:rPr>
        <w:t>Бюджетно</w:t>
      </w:r>
      <w:r w:rsidR="00997AB5">
        <w:rPr>
          <w:rFonts w:ascii="Times New Roman" w:hAnsi="Times New Roman" w:cs="Times New Roman"/>
          <w:sz w:val="24"/>
          <w:szCs w:val="24"/>
        </w:rPr>
        <w:t>м</w:t>
      </w:r>
      <w:r w:rsidR="00E21092" w:rsidRPr="00C32B05">
        <w:rPr>
          <w:rFonts w:ascii="Times New Roman" w:hAnsi="Times New Roman" w:cs="Times New Roman"/>
          <w:sz w:val="24"/>
          <w:szCs w:val="24"/>
        </w:rPr>
        <w:t xml:space="preserve"> образовательно</w:t>
      </w:r>
      <w:r w:rsidR="00997AB5">
        <w:rPr>
          <w:rFonts w:ascii="Times New Roman" w:hAnsi="Times New Roman" w:cs="Times New Roman"/>
          <w:sz w:val="24"/>
          <w:szCs w:val="24"/>
        </w:rPr>
        <w:t>м</w:t>
      </w:r>
      <w:r w:rsidR="00E21092" w:rsidRPr="00C32B05">
        <w:rPr>
          <w:rFonts w:ascii="Times New Roman" w:hAnsi="Times New Roman" w:cs="Times New Roman"/>
          <w:sz w:val="24"/>
          <w:szCs w:val="24"/>
        </w:rPr>
        <w:t xml:space="preserve"> учреждени</w:t>
      </w:r>
      <w:r w:rsidR="00997AB5">
        <w:rPr>
          <w:rFonts w:ascii="Times New Roman" w:hAnsi="Times New Roman" w:cs="Times New Roman"/>
          <w:sz w:val="24"/>
          <w:szCs w:val="24"/>
        </w:rPr>
        <w:t>и</w:t>
      </w:r>
      <w:r w:rsidR="00E21092" w:rsidRPr="00C32B05">
        <w:rPr>
          <w:rFonts w:ascii="Times New Roman" w:hAnsi="Times New Roman" w:cs="Times New Roman"/>
          <w:sz w:val="24"/>
          <w:szCs w:val="24"/>
        </w:rPr>
        <w:t xml:space="preserve"> дополнительного образования Вологодской области  «Школа традиционной народной культуры» (далее-уполномоченное лицо) или направления такого уведомления по почте.</w:t>
      </w:r>
      <w:proofErr w:type="gramEnd"/>
    </w:p>
    <w:p w:rsidR="00EE2E10" w:rsidRPr="00C32B05" w:rsidRDefault="00E21092" w:rsidP="00997AB5">
      <w:pPr>
        <w:pStyle w:val="a4"/>
        <w:tabs>
          <w:tab w:val="left" w:pos="1134"/>
        </w:tabs>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Уведомления подлежат обязательной регистрации в специальном журнале, ведение журнала возлагается на уполномоченное лицо.</w:t>
      </w:r>
    </w:p>
    <w:p w:rsidR="00EE2E10" w:rsidRPr="00C32B05" w:rsidRDefault="00EE2E10" w:rsidP="00997AB5">
      <w:pPr>
        <w:pStyle w:val="a4"/>
        <w:numPr>
          <w:ilvl w:val="1"/>
          <w:numId w:val="2"/>
        </w:numPr>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Уполномоченное лицо, принявшее уведомление, помимо его регистрации в журнале, обязано выдать работнику, направившему уведомление, под роспись копию поступившего уведомления с регистрационным номером,</w:t>
      </w:r>
      <w:r w:rsidR="00997AB5">
        <w:rPr>
          <w:rFonts w:ascii="Times New Roman" w:hAnsi="Times New Roman" w:cs="Times New Roman"/>
          <w:sz w:val="24"/>
          <w:szCs w:val="24"/>
        </w:rPr>
        <w:t xml:space="preserve"> </w:t>
      </w:r>
      <w:r w:rsidRPr="00C32B05">
        <w:rPr>
          <w:rFonts w:ascii="Times New Roman" w:hAnsi="Times New Roman" w:cs="Times New Roman"/>
          <w:sz w:val="24"/>
          <w:szCs w:val="24"/>
        </w:rPr>
        <w:t>датой и подписью, принявшего уведомление лица.</w:t>
      </w:r>
    </w:p>
    <w:p w:rsidR="00EE2E10" w:rsidRPr="00C32B05" w:rsidRDefault="00EE2E10" w:rsidP="00997AB5">
      <w:pPr>
        <w:pStyle w:val="a4"/>
        <w:numPr>
          <w:ilvl w:val="1"/>
          <w:numId w:val="2"/>
        </w:numPr>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В случае если уведомление поступило по почте, копия уведомления направляется работнику Учреждения, направившему уведомление, по почте заказным письмом.</w:t>
      </w:r>
    </w:p>
    <w:p w:rsidR="00EE2E10" w:rsidRPr="00C32B05" w:rsidRDefault="006F4345" w:rsidP="00997AB5">
      <w:pPr>
        <w:pStyle w:val="a4"/>
        <w:spacing w:after="0" w:line="240" w:lineRule="auto"/>
        <w:ind w:left="0" w:firstLine="284"/>
        <w:rPr>
          <w:rFonts w:ascii="Times New Roman" w:hAnsi="Times New Roman" w:cs="Times New Roman"/>
          <w:sz w:val="24"/>
          <w:szCs w:val="24"/>
        </w:rPr>
      </w:pPr>
      <w:r w:rsidRPr="00C32B05">
        <w:rPr>
          <w:rFonts w:ascii="Times New Roman" w:hAnsi="Times New Roman" w:cs="Times New Roman"/>
          <w:sz w:val="24"/>
          <w:szCs w:val="24"/>
        </w:rPr>
        <w:t xml:space="preserve">  </w:t>
      </w:r>
      <w:r w:rsidR="00B00562" w:rsidRPr="00C32B05">
        <w:rPr>
          <w:rFonts w:ascii="Times New Roman" w:hAnsi="Times New Roman" w:cs="Times New Roman"/>
          <w:sz w:val="24"/>
          <w:szCs w:val="24"/>
        </w:rPr>
        <w:t xml:space="preserve">Отказ в </w:t>
      </w:r>
      <w:r w:rsidR="00EE2E10" w:rsidRPr="00C32B05">
        <w:rPr>
          <w:rFonts w:ascii="Times New Roman" w:hAnsi="Times New Roman" w:cs="Times New Roman"/>
          <w:sz w:val="24"/>
          <w:szCs w:val="24"/>
        </w:rPr>
        <w:t xml:space="preserve"> регистрации уведомления, а также невыдача копия уведомления не допускается.</w:t>
      </w:r>
    </w:p>
    <w:p w:rsidR="00EE2E10" w:rsidRPr="00C32B05" w:rsidRDefault="00B00562" w:rsidP="00997AB5">
      <w:pPr>
        <w:pStyle w:val="a4"/>
        <w:numPr>
          <w:ilvl w:val="1"/>
          <w:numId w:val="2"/>
        </w:numPr>
        <w:spacing w:after="0" w:line="240" w:lineRule="auto"/>
        <w:ind w:left="0" w:firstLine="284"/>
        <w:rPr>
          <w:rFonts w:ascii="Times New Roman" w:hAnsi="Times New Roman" w:cs="Times New Roman"/>
          <w:sz w:val="24"/>
          <w:szCs w:val="24"/>
        </w:rPr>
      </w:pPr>
      <w:r w:rsidRPr="00C32B05">
        <w:rPr>
          <w:rFonts w:ascii="Times New Roman" w:hAnsi="Times New Roman" w:cs="Times New Roman"/>
          <w:sz w:val="24"/>
          <w:szCs w:val="24"/>
        </w:rPr>
        <w:lastRenderedPageBreak/>
        <w:t>Конфиденциальность полученных сведений обеспечивается представителем нанимателя.</w:t>
      </w:r>
    </w:p>
    <w:p w:rsidR="00B00562" w:rsidRPr="00C32B05" w:rsidRDefault="00B00562" w:rsidP="00997AB5">
      <w:pPr>
        <w:pStyle w:val="a4"/>
        <w:numPr>
          <w:ilvl w:val="1"/>
          <w:numId w:val="2"/>
        </w:numPr>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 xml:space="preserve">Организация проверки сведений </w:t>
      </w:r>
      <w:proofErr w:type="gramStart"/>
      <w:r w:rsidRPr="00C32B05">
        <w:rPr>
          <w:rFonts w:ascii="Times New Roman" w:hAnsi="Times New Roman" w:cs="Times New Roman"/>
          <w:sz w:val="24"/>
          <w:szCs w:val="24"/>
        </w:rPr>
        <w:t>о случаях обращения к работнику Учреждения в связи с исполнением служебных обязанностей каких-либо лиц в целях</w:t>
      </w:r>
      <w:proofErr w:type="gramEnd"/>
      <w:r w:rsidRPr="00C32B05">
        <w:rPr>
          <w:rFonts w:ascii="Times New Roman" w:hAnsi="Times New Roman" w:cs="Times New Roman"/>
          <w:sz w:val="24"/>
          <w:szCs w:val="24"/>
        </w:rPr>
        <w:t xml:space="preserve"> склонения его к совершению коррупционных правонарушений  или о ставших известными фактах обращения к иным работникам Учреждения в целях склонения их к совершению коррупционных правонарушений</w:t>
      </w:r>
      <w:r w:rsidR="002462AA">
        <w:rPr>
          <w:rFonts w:ascii="Times New Roman" w:hAnsi="Times New Roman" w:cs="Times New Roman"/>
          <w:sz w:val="24"/>
          <w:szCs w:val="24"/>
        </w:rPr>
        <w:t>. Проверка</w:t>
      </w:r>
      <w:r w:rsidRPr="00C32B05">
        <w:rPr>
          <w:rFonts w:ascii="Times New Roman" w:hAnsi="Times New Roman" w:cs="Times New Roman"/>
          <w:sz w:val="24"/>
          <w:szCs w:val="24"/>
        </w:rPr>
        <w:t xml:space="preserve"> осуществляется уполномоченным лицом путем направления уведомлений в Прокуратуру Российской Федерации, МВД России, ФСБ России, проведения бесед с работником Учреждения, подавшим уведомление, указанным в уведомлении, получения от работника Учреждения пояснения по сведениям, изложенным в уведомлении.</w:t>
      </w:r>
    </w:p>
    <w:p w:rsidR="00B00562" w:rsidRPr="00C32B05" w:rsidRDefault="00E67B34" w:rsidP="00997AB5">
      <w:pPr>
        <w:pStyle w:val="a4"/>
        <w:numPr>
          <w:ilvl w:val="1"/>
          <w:numId w:val="2"/>
        </w:numPr>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 xml:space="preserve">Уведомление направляется работодателем в органы Прокуратуры Российской Федерации, МВД России, ФСБ России либо в их территориальные органы не позднее 10 дней </w:t>
      </w:r>
      <w:proofErr w:type="gramStart"/>
      <w:r w:rsidRPr="00C32B05">
        <w:rPr>
          <w:rFonts w:ascii="Times New Roman" w:hAnsi="Times New Roman" w:cs="Times New Roman"/>
          <w:sz w:val="24"/>
          <w:szCs w:val="24"/>
        </w:rPr>
        <w:t>с даты</w:t>
      </w:r>
      <w:proofErr w:type="gramEnd"/>
      <w:r w:rsidRPr="00C32B05">
        <w:rPr>
          <w:rFonts w:ascii="Times New Roman" w:hAnsi="Times New Roman" w:cs="Times New Roman"/>
          <w:sz w:val="24"/>
          <w:szCs w:val="24"/>
        </w:rPr>
        <w:t xml:space="preserve"> его регистрации в журнале. По решению работодателя уведомление может направляться как одновременно во все перечисленные государственные органы, так и в один из них по компетенции.</w:t>
      </w:r>
    </w:p>
    <w:p w:rsidR="00E67B34" w:rsidRPr="00EA2F05" w:rsidRDefault="00E67B34" w:rsidP="00997AB5">
      <w:pPr>
        <w:pStyle w:val="a4"/>
        <w:numPr>
          <w:ilvl w:val="1"/>
          <w:numId w:val="2"/>
        </w:numPr>
        <w:spacing w:after="0" w:line="240" w:lineRule="auto"/>
        <w:ind w:left="0" w:firstLine="284"/>
        <w:jc w:val="both"/>
        <w:rPr>
          <w:rFonts w:ascii="Times New Roman" w:hAnsi="Times New Roman" w:cs="Times New Roman"/>
          <w:sz w:val="24"/>
          <w:szCs w:val="24"/>
        </w:rPr>
      </w:pPr>
      <w:proofErr w:type="gramStart"/>
      <w:r w:rsidRPr="00EA2F05">
        <w:rPr>
          <w:rFonts w:ascii="Times New Roman" w:hAnsi="Times New Roman" w:cs="Times New Roman"/>
          <w:sz w:val="24"/>
          <w:szCs w:val="24"/>
        </w:rPr>
        <w:t>Проверка сведений о</w:t>
      </w:r>
      <w:r w:rsidR="00EA2F05" w:rsidRPr="00EA2F05">
        <w:rPr>
          <w:rFonts w:ascii="Times New Roman" w:hAnsi="Times New Roman" w:cs="Times New Roman"/>
          <w:sz w:val="24"/>
          <w:szCs w:val="24"/>
        </w:rPr>
        <w:t xml:space="preserve"> </w:t>
      </w:r>
      <w:r w:rsidRPr="00EA2F05">
        <w:rPr>
          <w:rFonts w:ascii="Times New Roman" w:hAnsi="Times New Roman" w:cs="Times New Roman"/>
          <w:sz w:val="24"/>
          <w:szCs w:val="24"/>
        </w:rPr>
        <w:t>случаях обращения к работнику Учреждения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работникам Учреждения каких</w:t>
      </w:r>
      <w:r w:rsidR="00EA2F05">
        <w:rPr>
          <w:rFonts w:ascii="Times New Roman" w:hAnsi="Times New Roman" w:cs="Times New Roman"/>
          <w:sz w:val="24"/>
          <w:szCs w:val="24"/>
        </w:rPr>
        <w:t>-</w:t>
      </w:r>
      <w:r w:rsidRPr="00EA2F05">
        <w:rPr>
          <w:rFonts w:ascii="Times New Roman" w:hAnsi="Times New Roman" w:cs="Times New Roman"/>
          <w:sz w:val="24"/>
          <w:szCs w:val="24"/>
        </w:rPr>
        <w:t>либо лиц в целях склонения их к совершению коррупционных правонарушений проводится Прокуратурой Российской Федерации, МВД России, ФСБ России в соответствии с законодательством Российской Федерации.</w:t>
      </w:r>
      <w:proofErr w:type="gramEnd"/>
      <w:r w:rsidRPr="00EA2F05">
        <w:rPr>
          <w:rFonts w:ascii="Times New Roman" w:hAnsi="Times New Roman" w:cs="Times New Roman"/>
          <w:sz w:val="24"/>
          <w:szCs w:val="24"/>
        </w:rPr>
        <w:t xml:space="preserve"> Результаты проверки доводятся до представителя нанимателя.</w:t>
      </w:r>
    </w:p>
    <w:p w:rsidR="009A1393" w:rsidRPr="00C32B05" w:rsidRDefault="00E67B34" w:rsidP="003067C6">
      <w:pPr>
        <w:pStyle w:val="a4"/>
        <w:numPr>
          <w:ilvl w:val="1"/>
          <w:numId w:val="2"/>
        </w:numPr>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 xml:space="preserve">Работнику Учреждения, которому стало известно о факте обращения к иным работникам Учреждения в связи с исполнением служебных обязанностей каких-либо лиц в целях склонения их к совершению коррупционных правонарушений, </w:t>
      </w:r>
      <w:r w:rsidR="002462AA">
        <w:rPr>
          <w:rFonts w:ascii="Times New Roman" w:hAnsi="Times New Roman" w:cs="Times New Roman"/>
          <w:sz w:val="24"/>
          <w:szCs w:val="24"/>
        </w:rPr>
        <w:t xml:space="preserve"> </w:t>
      </w:r>
      <w:r w:rsidRPr="00C32B05">
        <w:rPr>
          <w:rFonts w:ascii="Times New Roman" w:hAnsi="Times New Roman" w:cs="Times New Roman"/>
          <w:sz w:val="24"/>
          <w:szCs w:val="24"/>
        </w:rPr>
        <w:t>впр</w:t>
      </w:r>
      <w:r w:rsidR="009A1393" w:rsidRPr="00C32B05">
        <w:rPr>
          <w:rFonts w:ascii="Times New Roman" w:hAnsi="Times New Roman" w:cs="Times New Roman"/>
          <w:sz w:val="24"/>
          <w:szCs w:val="24"/>
        </w:rPr>
        <w:t>аве уведомлять об этом представи</w:t>
      </w:r>
      <w:r w:rsidRPr="00C32B05">
        <w:rPr>
          <w:rFonts w:ascii="Times New Roman" w:hAnsi="Times New Roman" w:cs="Times New Roman"/>
          <w:sz w:val="24"/>
          <w:szCs w:val="24"/>
        </w:rPr>
        <w:t>теля</w:t>
      </w:r>
      <w:r w:rsidR="009A1393" w:rsidRPr="00C32B05">
        <w:rPr>
          <w:rFonts w:ascii="Times New Roman" w:hAnsi="Times New Roman" w:cs="Times New Roman"/>
          <w:sz w:val="24"/>
          <w:szCs w:val="24"/>
        </w:rPr>
        <w:t xml:space="preserve"> нанимателя </w:t>
      </w:r>
      <w:r w:rsidR="002462AA">
        <w:rPr>
          <w:rFonts w:ascii="Times New Roman" w:hAnsi="Times New Roman" w:cs="Times New Roman"/>
          <w:sz w:val="24"/>
          <w:szCs w:val="24"/>
        </w:rPr>
        <w:t>(</w:t>
      </w:r>
      <w:bookmarkStart w:id="0" w:name="_GoBack"/>
      <w:bookmarkEnd w:id="0"/>
      <w:r w:rsidR="009A1393" w:rsidRPr="00C32B05">
        <w:rPr>
          <w:rFonts w:ascii="Times New Roman" w:hAnsi="Times New Roman" w:cs="Times New Roman"/>
          <w:sz w:val="24"/>
          <w:szCs w:val="24"/>
        </w:rPr>
        <w:t>работодателя) в порядке, аналогичном настоящему.</w:t>
      </w:r>
    </w:p>
    <w:p w:rsidR="009A1393" w:rsidRPr="00C32B05" w:rsidRDefault="009A1393" w:rsidP="003067C6">
      <w:pPr>
        <w:pStyle w:val="a4"/>
        <w:numPr>
          <w:ilvl w:val="1"/>
          <w:numId w:val="2"/>
        </w:numPr>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Государственная защита работника Учреждения, уведомившего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должностных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w:t>
      </w:r>
      <w:proofErr w:type="gramEnd"/>
      <w:r w:rsidRPr="00C32B05">
        <w:rPr>
          <w:rFonts w:ascii="Times New Roman" w:hAnsi="Times New Roman" w:cs="Times New Roman"/>
          <w:sz w:val="24"/>
          <w:szCs w:val="24"/>
        </w:rPr>
        <w:t xml:space="preserve"> в порядке и на условиях, установленных Федеральным законом «О государственной защите потерпевших, свидетелей и иных участников уголовного судопроизводства».</w:t>
      </w:r>
    </w:p>
    <w:p w:rsidR="006F4345" w:rsidRPr="00C32B05" w:rsidRDefault="009A1393" w:rsidP="00840423">
      <w:pPr>
        <w:pStyle w:val="a4"/>
        <w:numPr>
          <w:ilvl w:val="1"/>
          <w:numId w:val="2"/>
        </w:numPr>
        <w:spacing w:after="0" w:line="240" w:lineRule="auto"/>
        <w:ind w:left="0" w:firstLine="284"/>
        <w:jc w:val="both"/>
        <w:rPr>
          <w:rFonts w:ascii="Times New Roman" w:hAnsi="Times New Roman" w:cs="Times New Roman"/>
          <w:sz w:val="24"/>
          <w:szCs w:val="24"/>
        </w:rPr>
      </w:pPr>
      <w:proofErr w:type="gramStart"/>
      <w:r w:rsidRPr="00C32B05">
        <w:rPr>
          <w:rFonts w:ascii="Times New Roman" w:hAnsi="Times New Roman" w:cs="Times New Roman"/>
          <w:sz w:val="24"/>
          <w:szCs w:val="24"/>
        </w:rPr>
        <w:t>Работодателем принимаются меры по защите работника Учреждения, уведомившего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служебных обязанностей каких-либо лиц в целях склонения их к совершению коррупционных правонарушений, в части обеспечения работнику</w:t>
      </w:r>
      <w:r w:rsidR="006F4345" w:rsidRPr="00C32B05">
        <w:rPr>
          <w:rFonts w:ascii="Times New Roman" w:hAnsi="Times New Roman" w:cs="Times New Roman"/>
          <w:sz w:val="24"/>
          <w:szCs w:val="24"/>
        </w:rPr>
        <w:t xml:space="preserve"> Учреждения гарантий, предотвращающих его неправомерное увольнение, перевод</w:t>
      </w:r>
      <w:proofErr w:type="gramEnd"/>
      <w:r w:rsidR="006F4345" w:rsidRPr="00C32B05">
        <w:rPr>
          <w:rFonts w:ascii="Times New Roman" w:hAnsi="Times New Roman" w:cs="Times New Roman"/>
          <w:sz w:val="24"/>
          <w:szCs w:val="24"/>
        </w:rPr>
        <w:t xml:space="preserve">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предоставленного работником Учреждения уведомления. </w:t>
      </w:r>
    </w:p>
    <w:p w:rsidR="00E67B34" w:rsidRPr="00C32B05" w:rsidRDefault="00441130" w:rsidP="00840423">
      <w:pPr>
        <w:pStyle w:val="a4"/>
        <w:spacing w:after="0" w:line="240" w:lineRule="auto"/>
        <w:ind w:left="0" w:firstLine="284"/>
        <w:jc w:val="both"/>
        <w:rPr>
          <w:rFonts w:ascii="Times New Roman" w:hAnsi="Times New Roman" w:cs="Times New Roman"/>
          <w:sz w:val="24"/>
          <w:szCs w:val="24"/>
        </w:rPr>
      </w:pPr>
      <w:r w:rsidRPr="00C32B05">
        <w:rPr>
          <w:rFonts w:ascii="Times New Roman" w:hAnsi="Times New Roman" w:cs="Times New Roman"/>
          <w:sz w:val="24"/>
          <w:szCs w:val="24"/>
        </w:rPr>
        <w:t xml:space="preserve"> </w:t>
      </w:r>
      <w:r w:rsidR="006F4345" w:rsidRPr="00C32B05">
        <w:rPr>
          <w:rFonts w:ascii="Times New Roman" w:hAnsi="Times New Roman" w:cs="Times New Roman"/>
          <w:sz w:val="24"/>
          <w:szCs w:val="24"/>
        </w:rPr>
        <w:t>В случае привлечения к дисциплинарной ответственности работника Учреждения, указанного в абзаце первом настоящего пункта,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w:t>
      </w:r>
      <w:r w:rsidR="009A1393" w:rsidRPr="00C32B05">
        <w:rPr>
          <w:rFonts w:ascii="Times New Roman" w:hAnsi="Times New Roman" w:cs="Times New Roman"/>
          <w:sz w:val="24"/>
          <w:szCs w:val="24"/>
        </w:rPr>
        <w:t xml:space="preserve"> </w:t>
      </w:r>
      <w:r w:rsidR="00E67B34" w:rsidRPr="00C32B05">
        <w:rPr>
          <w:rFonts w:ascii="Times New Roman" w:hAnsi="Times New Roman" w:cs="Times New Roman"/>
          <w:sz w:val="24"/>
          <w:szCs w:val="24"/>
        </w:rPr>
        <w:t xml:space="preserve"> </w:t>
      </w:r>
    </w:p>
    <w:p w:rsidR="00E04251" w:rsidRPr="00C32B05" w:rsidRDefault="00E04251" w:rsidP="00840423">
      <w:pPr>
        <w:pStyle w:val="a4"/>
        <w:spacing w:after="0" w:line="240" w:lineRule="auto"/>
        <w:ind w:left="0" w:firstLine="284"/>
        <w:jc w:val="both"/>
        <w:rPr>
          <w:rFonts w:ascii="Times New Roman" w:hAnsi="Times New Roman" w:cs="Times New Roman"/>
          <w:sz w:val="24"/>
          <w:szCs w:val="24"/>
        </w:rPr>
      </w:pPr>
    </w:p>
    <w:p w:rsidR="00CF6DF5" w:rsidRPr="00C32B05" w:rsidRDefault="00CF6DF5" w:rsidP="00577062">
      <w:pPr>
        <w:ind w:hanging="1789"/>
        <w:rPr>
          <w:rFonts w:ascii="Times New Roman" w:hAnsi="Times New Roman" w:cs="Times New Roman"/>
          <w:sz w:val="24"/>
          <w:szCs w:val="24"/>
        </w:rPr>
      </w:pPr>
    </w:p>
    <w:sectPr w:rsidR="00CF6DF5" w:rsidRPr="00C32B05" w:rsidSect="00A93442">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819DF"/>
    <w:multiLevelType w:val="multilevel"/>
    <w:tmpl w:val="B02C2CCC"/>
    <w:lvl w:ilvl="0">
      <w:start w:val="4"/>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691228F5"/>
    <w:multiLevelType w:val="multilevel"/>
    <w:tmpl w:val="3AF2A98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characterSpacingControl w:val="doNotCompress"/>
  <w:compat/>
  <w:rsids>
    <w:rsidRoot w:val="00CF6DF5"/>
    <w:rsid w:val="00095EE2"/>
    <w:rsid w:val="00097F9F"/>
    <w:rsid w:val="000C64E6"/>
    <w:rsid w:val="001770D4"/>
    <w:rsid w:val="0020176E"/>
    <w:rsid w:val="00213942"/>
    <w:rsid w:val="002462AA"/>
    <w:rsid w:val="0025387A"/>
    <w:rsid w:val="002B2D66"/>
    <w:rsid w:val="002B35A9"/>
    <w:rsid w:val="002C74B7"/>
    <w:rsid w:val="003067C6"/>
    <w:rsid w:val="00313502"/>
    <w:rsid w:val="00332BB7"/>
    <w:rsid w:val="00344074"/>
    <w:rsid w:val="00374322"/>
    <w:rsid w:val="003A0FD4"/>
    <w:rsid w:val="003B58BD"/>
    <w:rsid w:val="003D0F4D"/>
    <w:rsid w:val="00441130"/>
    <w:rsid w:val="00443F6D"/>
    <w:rsid w:val="004C0BF2"/>
    <w:rsid w:val="004F6955"/>
    <w:rsid w:val="00577062"/>
    <w:rsid w:val="005F6C3A"/>
    <w:rsid w:val="00620C48"/>
    <w:rsid w:val="006A30CD"/>
    <w:rsid w:val="006B151D"/>
    <w:rsid w:val="006D6D88"/>
    <w:rsid w:val="006E3C59"/>
    <w:rsid w:val="006E76FB"/>
    <w:rsid w:val="006F4345"/>
    <w:rsid w:val="00717779"/>
    <w:rsid w:val="00747053"/>
    <w:rsid w:val="007976A4"/>
    <w:rsid w:val="00840423"/>
    <w:rsid w:val="008977D1"/>
    <w:rsid w:val="008E373F"/>
    <w:rsid w:val="00997AB5"/>
    <w:rsid w:val="009A1393"/>
    <w:rsid w:val="009D6C5F"/>
    <w:rsid w:val="00A274B7"/>
    <w:rsid w:val="00A93442"/>
    <w:rsid w:val="00AC33B4"/>
    <w:rsid w:val="00AE05E3"/>
    <w:rsid w:val="00B00562"/>
    <w:rsid w:val="00B3247E"/>
    <w:rsid w:val="00B36843"/>
    <w:rsid w:val="00B6046F"/>
    <w:rsid w:val="00B65C8A"/>
    <w:rsid w:val="00C22DF5"/>
    <w:rsid w:val="00C32B05"/>
    <w:rsid w:val="00C5506C"/>
    <w:rsid w:val="00C57009"/>
    <w:rsid w:val="00C86904"/>
    <w:rsid w:val="00CA31D7"/>
    <w:rsid w:val="00CF6DF5"/>
    <w:rsid w:val="00D3190F"/>
    <w:rsid w:val="00D46836"/>
    <w:rsid w:val="00E04251"/>
    <w:rsid w:val="00E21092"/>
    <w:rsid w:val="00E64868"/>
    <w:rsid w:val="00E67B34"/>
    <w:rsid w:val="00E746E7"/>
    <w:rsid w:val="00E751DE"/>
    <w:rsid w:val="00E95F59"/>
    <w:rsid w:val="00EA2F05"/>
    <w:rsid w:val="00EE2E10"/>
    <w:rsid w:val="00F50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3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0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8</Pages>
  <Words>3427</Words>
  <Characters>19538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вера</cp:lastModifiedBy>
  <cp:revision>41</cp:revision>
  <dcterms:created xsi:type="dcterms:W3CDTF">2019-12-02T05:51:00Z</dcterms:created>
  <dcterms:modified xsi:type="dcterms:W3CDTF">2019-12-04T13:40:00Z</dcterms:modified>
</cp:coreProperties>
</file>